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26CA" w14:textId="35364D11" w:rsidR="00C05D35" w:rsidRDefault="00C05D35" w:rsidP="00EA3D9A"/>
    <w:p w14:paraId="41F753ED" w14:textId="77777777" w:rsidR="00100D13" w:rsidRPr="008C2DFC" w:rsidRDefault="00100D13" w:rsidP="00100D13">
      <w:pPr>
        <w:rPr>
          <w:b/>
          <w:bCs/>
          <w:color w:val="31B7BC"/>
          <w:sz w:val="56"/>
          <w:szCs w:val="56"/>
        </w:rPr>
      </w:pPr>
      <w:r w:rsidRPr="008C2DFC">
        <w:rPr>
          <w:b/>
          <w:bCs/>
          <w:color w:val="31B7BC"/>
          <w:sz w:val="56"/>
          <w:szCs w:val="56"/>
        </w:rPr>
        <w:t xml:space="preserve">Livret formateur </w:t>
      </w:r>
    </w:p>
    <w:p w14:paraId="5DAA6D26" w14:textId="77777777" w:rsidR="00100D13" w:rsidRDefault="00100D13" w:rsidP="00100D13"/>
    <w:p w14:paraId="6E2A3B7F" w14:textId="77777777" w:rsidR="00100D13" w:rsidRDefault="00100D13" w:rsidP="00100D13"/>
    <w:p w14:paraId="6539582B" w14:textId="77777777" w:rsidR="00100D13" w:rsidRDefault="00100D13" w:rsidP="00100D13"/>
    <w:p w14:paraId="63F84C26" w14:textId="77777777" w:rsidR="00100D13" w:rsidRDefault="00100D13" w:rsidP="00100D13">
      <w:r>
        <w:rPr>
          <w:noProof/>
        </w:rPr>
        <mc:AlternateContent>
          <mc:Choice Requires="wps">
            <w:drawing>
              <wp:anchor distT="0" distB="0" distL="114300" distR="114300" simplePos="0" relativeHeight="251658243" behindDoc="0" locked="0" layoutInCell="1" allowOverlap="1" wp14:anchorId="5A476265" wp14:editId="7F9690AF">
                <wp:simplePos x="0" y="0"/>
                <wp:positionH relativeFrom="column">
                  <wp:posOffset>1221105</wp:posOffset>
                </wp:positionH>
                <wp:positionV relativeFrom="paragraph">
                  <wp:posOffset>169545</wp:posOffset>
                </wp:positionV>
                <wp:extent cx="4803140" cy="1708803"/>
                <wp:effectExtent l="0" t="0" r="16510" b="24765"/>
                <wp:wrapNone/>
                <wp:docPr id="18" name="Rectangle 22"/>
                <wp:cNvGraphicFramePr/>
                <a:graphic xmlns:a="http://schemas.openxmlformats.org/drawingml/2006/main">
                  <a:graphicData uri="http://schemas.microsoft.com/office/word/2010/wordprocessingShape">
                    <wps:wsp>
                      <wps:cNvSpPr/>
                      <wps:spPr>
                        <a:xfrm>
                          <a:off x="0" y="0"/>
                          <a:ext cx="4803140" cy="1708803"/>
                        </a:xfrm>
                        <a:prstGeom prst="rect">
                          <a:avLst/>
                        </a:prstGeom>
                        <a:solidFill>
                          <a:srgbClr val="31B7BC"/>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513FD32A" id="Rectangle 22" o:spid="_x0000_s1026" style="position:absolute;margin-left:96.15pt;margin-top:13.35pt;width:378.2pt;height:134.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" fillcolor="#31b7bc" strokecolor="#053e4e [1604]" strokeweight="1pt"/>
            </w:pict>
          </mc:Fallback>
        </mc:AlternateContent>
      </w:r>
    </w:p>
    <w:p w14:paraId="478E4889" w14:textId="77777777" w:rsidR="00100D13" w:rsidRDefault="00100D13" w:rsidP="00100D13">
      <w:r>
        <w:rPr>
          <w:noProof/>
        </w:rPr>
        <mc:AlternateContent>
          <mc:Choice Requires="wps">
            <w:drawing>
              <wp:anchor distT="0" distB="0" distL="114300" distR="114300" simplePos="0" relativeHeight="251658244" behindDoc="0" locked="0" layoutInCell="1" allowOverlap="1" wp14:anchorId="4E397B2A" wp14:editId="7611FDFD">
                <wp:simplePos x="0" y="0"/>
                <wp:positionH relativeFrom="column">
                  <wp:posOffset>1710235</wp:posOffset>
                </wp:positionH>
                <wp:positionV relativeFrom="paragraph">
                  <wp:posOffset>102499</wp:posOffset>
                </wp:positionV>
                <wp:extent cx="3773882" cy="1276350"/>
                <wp:effectExtent l="0" t="0" r="0" b="0"/>
                <wp:wrapNone/>
                <wp:docPr id="19"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773882" cy="1276350"/>
                        </a:xfrm>
                        <a:prstGeom prst="rect">
                          <a:avLst/>
                        </a:prstGeom>
                      </wps:spPr>
                      <wps:txbx>
                        <w:txbxContent>
                          <w:p w14:paraId="7E9C1165" w14:textId="2BD8A1C7" w:rsidR="00100D13" w:rsidRDefault="00100D13" w:rsidP="00AD4065">
                            <w:pPr>
                              <w:spacing w:line="216" w:lineRule="auto"/>
                              <w:jc w:val="center"/>
                              <w:rPr>
                                <w:rFonts w:ascii="Futura" w:eastAsiaTheme="majorEastAsia" w:hAnsi="Futura" w:cs="Futur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445442EE" w14:textId="7806225A" w:rsidR="00100D13" w:rsidRPr="008A717B" w:rsidRDefault="00365294" w:rsidP="008A717B">
                            <w:pPr>
                              <w:spacing w:line="216" w:lineRule="auto"/>
                              <w:jc w:val="center"/>
                              <w:rPr>
                                <w:b/>
                                <w:bCs/>
                                <w:sz w:val="72"/>
                                <w:szCs w:val="72"/>
                              </w:rPr>
                            </w:pPr>
                            <w:r>
                              <w:rPr>
                                <w:rFonts w:ascii="Futura Medium" w:hAnsi="Futura Medium" w:cs="Futura Medium"/>
                                <w:b/>
                                <w:bCs/>
                                <w:color w:val="3F3E3E" w:themeColor="text1"/>
                                <w:kern w:val="24"/>
                                <w:sz w:val="72"/>
                                <w:szCs w:val="72"/>
                              </w:rPr>
                              <w:t>« </w:t>
                            </w:r>
                            <w:r w:rsidR="00100D13" w:rsidRPr="008A717B">
                              <w:rPr>
                                <w:rFonts w:ascii="Futura Medium" w:hAnsi="Futura Medium" w:cs="Futura Medium"/>
                                <w:b/>
                                <w:bCs/>
                                <w:color w:val="3F3E3E" w:themeColor="text1"/>
                                <w:kern w:val="24"/>
                                <w:sz w:val="72"/>
                                <w:szCs w:val="72"/>
                              </w:rPr>
                              <w:t>HYPER</w:t>
                            </w:r>
                            <w:r>
                              <w:rPr>
                                <w:rFonts w:ascii="Futura Medium" w:hAnsi="Futura Medium" w:cs="Futura Medium"/>
                                <w:b/>
                                <w:bCs/>
                                <w:color w:val="3F3E3E" w:themeColor="text1"/>
                                <w:kern w:val="24"/>
                                <w:sz w:val="72"/>
                                <w:szCs w:val="72"/>
                              </w:rPr>
                              <w:t> »</w:t>
                            </w:r>
                          </w:p>
                          <w:p w14:paraId="6F988C62" w14:textId="77777777" w:rsidR="00100D13" w:rsidRDefault="00100D13" w:rsidP="00100D13">
                            <w:pPr>
                              <w:spacing w:line="216" w:lineRule="auto"/>
                              <w:rPr>
                                <w:sz w:val="24"/>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4E397B2A" id="Titre 1" o:spid="_x0000_s1026" style="position:absolute;left:0;text-align:left;margin-left:134.65pt;margin-top:8.05pt;width:297.15pt;height:100.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" filled="f" stroked="f">
                <o:lock v:ext="edit" grouping="t"/>
                <v:textbox>
                  <w:txbxContent>
                    <w:p w14:paraId="7E9C1165" w14:textId="2BD8A1C7" w:rsidR="00100D13" w:rsidRDefault="00100D13" w:rsidP="00AD4065">
                      <w:pPr>
                        <w:spacing w:line="216" w:lineRule="auto"/>
                        <w:jc w:val="center"/>
                        <w:rPr>
                          <w:rFonts w:ascii="Futura" w:eastAsiaTheme="majorEastAsia" w:hAnsi="Futura" w:cs="Futura"/>
                          <w:b/>
                          <w:bCs/>
                          <w:color w:val="3F3E3E" w:themeColor="text1"/>
                          <w:kern w:val="24"/>
                          <w:sz w:val="88"/>
                          <w:szCs w:val="88"/>
                        </w:rPr>
                      </w:pPr>
                      <w:r>
                        <w:rPr>
                          <w:rFonts w:ascii="Futura" w:eastAsiaTheme="majorEastAsia" w:hAnsi="Futura" w:cs="Futura"/>
                          <w:b/>
                          <w:bCs/>
                          <w:color w:val="3F3E3E" w:themeColor="text1"/>
                          <w:kern w:val="24"/>
                          <w:sz w:val="72"/>
                          <w:szCs w:val="72"/>
                        </w:rPr>
                        <w:t>Jeu de rôle</w:t>
                      </w:r>
                    </w:p>
                    <w:p w14:paraId="445442EE" w14:textId="7806225A" w:rsidR="00100D13" w:rsidRPr="008A717B" w:rsidRDefault="00365294" w:rsidP="008A717B">
                      <w:pPr>
                        <w:spacing w:line="216" w:lineRule="auto"/>
                        <w:jc w:val="center"/>
                        <w:rPr>
                          <w:b/>
                          <w:bCs/>
                          <w:sz w:val="72"/>
                          <w:szCs w:val="72"/>
                        </w:rPr>
                      </w:pPr>
                      <w:r>
                        <w:rPr>
                          <w:rFonts w:ascii="Futura Medium" w:hAnsi="Futura Medium" w:cs="Futura Medium"/>
                          <w:b/>
                          <w:bCs/>
                          <w:color w:val="3F3E3E" w:themeColor="text1"/>
                          <w:kern w:val="24"/>
                          <w:sz w:val="72"/>
                          <w:szCs w:val="72"/>
                        </w:rPr>
                        <w:t>« </w:t>
                      </w:r>
                      <w:r w:rsidR="00100D13" w:rsidRPr="008A717B">
                        <w:rPr>
                          <w:rFonts w:ascii="Futura Medium" w:hAnsi="Futura Medium" w:cs="Futura Medium"/>
                          <w:b/>
                          <w:bCs/>
                          <w:color w:val="3F3E3E" w:themeColor="text1"/>
                          <w:kern w:val="24"/>
                          <w:sz w:val="72"/>
                          <w:szCs w:val="72"/>
                        </w:rPr>
                        <w:t>HYPER</w:t>
                      </w:r>
                      <w:r>
                        <w:rPr>
                          <w:rFonts w:ascii="Futura Medium" w:hAnsi="Futura Medium" w:cs="Futura Medium"/>
                          <w:b/>
                          <w:bCs/>
                          <w:color w:val="3F3E3E" w:themeColor="text1"/>
                          <w:kern w:val="24"/>
                          <w:sz w:val="72"/>
                          <w:szCs w:val="72"/>
                        </w:rPr>
                        <w:t> »</w:t>
                      </w:r>
                    </w:p>
                    <w:p w14:paraId="6F988C62" w14:textId="77777777" w:rsidR="00100D13" w:rsidRDefault="00100D13" w:rsidP="00100D13">
                      <w:pPr>
                        <w:spacing w:line="216" w:lineRule="auto"/>
                        <w:rPr>
                          <w:sz w:val="24"/>
                          <w:szCs w:val="24"/>
                        </w:rPr>
                      </w:pPr>
                    </w:p>
                  </w:txbxContent>
                </v:textbox>
              </v:rect>
            </w:pict>
          </mc:Fallback>
        </mc:AlternateContent>
      </w:r>
      <w:r>
        <w:rPr>
          <w:noProof/>
        </w:rPr>
        <w:drawing>
          <wp:anchor distT="0" distB="0" distL="114300" distR="114300" simplePos="0" relativeHeight="251658242" behindDoc="0" locked="0" layoutInCell="1" allowOverlap="1" wp14:anchorId="6A8FFC70" wp14:editId="30D44CF3">
            <wp:simplePos x="0" y="0"/>
            <wp:positionH relativeFrom="column">
              <wp:posOffset>-226695</wp:posOffset>
            </wp:positionH>
            <wp:positionV relativeFrom="paragraph">
              <wp:posOffset>53340</wp:posOffset>
            </wp:positionV>
            <wp:extent cx="1575435" cy="2363470"/>
            <wp:effectExtent l="0" t="0" r="0" b="0"/>
            <wp:wrapNone/>
            <wp:docPr id="21" name="Image 24" descr="Une image contenant femme, jeu, volant, homme&#10;&#10;Description générée automatiquement">
              <a:extLst xmlns:a="http://schemas.openxmlformats.org/drawingml/2006/main">
                <a:ext uri="{FF2B5EF4-FFF2-40B4-BE49-F238E27FC236}">
                  <a16:creationId xmlns:a16="http://schemas.microsoft.com/office/drawing/2014/main" id="{7B8A960B-818F-0B48-8F4E-14227E30EB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femme, jeu, volant, homme&#10;&#10;Description générée automatiquement">
                      <a:extLst>
                        <a:ext uri="{FF2B5EF4-FFF2-40B4-BE49-F238E27FC236}">
                          <a16:creationId xmlns:a16="http://schemas.microsoft.com/office/drawing/2014/main" id="{7B8A960B-818F-0B48-8F4E-14227E30EB77}"/>
                        </a:ext>
                      </a:extLst>
                    </pic:cNvPr>
                    <pic:cNvPicPr>
                      <a:picLocks noChangeAspect="1"/>
                    </pic:cNvPicPr>
                  </pic:nvPicPr>
                  <pic:blipFill rotWithShape="1">
                    <a:blip r:embed="rId11"/>
                    <a:srcRect l="68679" t="60283" r="21253"/>
                    <a:stretch/>
                  </pic:blipFill>
                  <pic:spPr>
                    <a:xfrm>
                      <a:off x="0" y="0"/>
                      <a:ext cx="1575435" cy="2363470"/>
                    </a:xfrm>
                    <a:prstGeom prst="rect">
                      <a:avLst/>
                    </a:prstGeom>
                  </pic:spPr>
                </pic:pic>
              </a:graphicData>
            </a:graphic>
          </wp:anchor>
        </w:drawing>
      </w:r>
      <w:r>
        <w:rPr>
          <w:noProof/>
        </w:rPr>
        <w:drawing>
          <wp:anchor distT="0" distB="0" distL="114300" distR="114300" simplePos="0" relativeHeight="251658241" behindDoc="0" locked="0" layoutInCell="1" allowOverlap="1" wp14:anchorId="5B98CE35" wp14:editId="102BAF7B">
            <wp:simplePos x="0" y="0"/>
            <wp:positionH relativeFrom="column">
              <wp:posOffset>-520065</wp:posOffset>
            </wp:positionH>
            <wp:positionV relativeFrom="paragraph">
              <wp:posOffset>1410970</wp:posOffset>
            </wp:positionV>
            <wp:extent cx="1397000" cy="862965"/>
            <wp:effectExtent l="0" t="0" r="0" b="0"/>
            <wp:wrapNone/>
            <wp:docPr id="23"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000" cy="862965"/>
                    </a:xfrm>
                    <a:prstGeom prst="rect">
                      <a:avLst/>
                    </a:prstGeom>
                  </pic:spPr>
                </pic:pic>
              </a:graphicData>
            </a:graphic>
          </wp:anchor>
        </w:drawing>
      </w:r>
    </w:p>
    <w:p w14:paraId="38819DD7" w14:textId="77777777" w:rsidR="00100D13" w:rsidRDefault="00100D13" w:rsidP="00100D13">
      <w:r>
        <w:t xml:space="preserve">            </w:t>
      </w:r>
    </w:p>
    <w:p w14:paraId="5F91146D" w14:textId="77777777" w:rsidR="00100D13" w:rsidRDefault="00100D13" w:rsidP="00100D13">
      <w:r>
        <w:t xml:space="preserve">            </w:t>
      </w:r>
    </w:p>
    <w:p w14:paraId="5BC972D6" w14:textId="77777777" w:rsidR="00100D13" w:rsidRDefault="00100D13" w:rsidP="00100D13">
      <w:r>
        <w:t xml:space="preserve">                </w:t>
      </w:r>
    </w:p>
    <w:p w14:paraId="7F37423D" w14:textId="77777777" w:rsidR="00E97CE5" w:rsidRDefault="00E97CE5" w:rsidP="00EA3D9A"/>
    <w:p w14:paraId="6DFBC834" w14:textId="77777777" w:rsidR="00C05D35" w:rsidRPr="00C05D35" w:rsidRDefault="00C05D35" w:rsidP="00EA3D9A"/>
    <w:p w14:paraId="2817050E" w14:textId="4D0689E1" w:rsidR="00E132C2" w:rsidRDefault="00E132C2" w:rsidP="00EA3D9A"/>
    <w:p w14:paraId="6EDE5D88" w14:textId="77777777" w:rsidR="00F36B9B" w:rsidRDefault="00F36B9B" w:rsidP="00EA3D9A"/>
    <w:p w14:paraId="0EE45515" w14:textId="77777777" w:rsidR="00EA3D9A" w:rsidRPr="00EA3D9A" w:rsidRDefault="00EA3D9A" w:rsidP="00EA3D9A"/>
    <w:tbl>
      <w:tblPr>
        <w:tblStyle w:val="Grilledutableau"/>
        <w:tblpPr w:leftFromText="141" w:rightFromText="141" w:vertAnchor="text" w:horzAnchor="margin" w:tblpY="1197"/>
        <w:tblW w:w="9180" w:type="dxa"/>
        <w:tblLook w:val="04A0" w:firstRow="1" w:lastRow="0" w:firstColumn="1" w:lastColumn="0" w:noHBand="0" w:noVBand="1"/>
      </w:tblPr>
      <w:tblGrid>
        <w:gridCol w:w="3240"/>
        <w:gridCol w:w="5940"/>
      </w:tblGrid>
      <w:tr w:rsidR="00FA2453" w:rsidRPr="00FA2453" w14:paraId="02892314" w14:textId="77777777" w:rsidTr="00FA2453">
        <w:trPr>
          <w:trHeight w:val="878"/>
        </w:trPr>
        <w:tc>
          <w:tcPr>
            <w:tcW w:w="3240" w:type="dxa"/>
          </w:tcPr>
          <w:p w14:paraId="09631464" w14:textId="59B078F8" w:rsidR="00090FE8" w:rsidRPr="00457B3D" w:rsidRDefault="00090FE8" w:rsidP="00AE1409">
            <w:pPr>
              <w:jc w:val="center"/>
              <w:rPr>
                <w:rFonts w:cstheme="minorHAnsi"/>
                <w:b/>
                <w:bCs/>
                <w:color w:val="0A7E9D" w:themeColor="accent1"/>
                <w:sz w:val="28"/>
                <w:szCs w:val="28"/>
              </w:rPr>
            </w:pPr>
            <w:r w:rsidRPr="00457B3D">
              <w:rPr>
                <w:rFonts w:cstheme="minorHAnsi"/>
                <w:b/>
                <w:bCs/>
                <w:color w:val="0A7E9D" w:themeColor="accent1"/>
                <w:sz w:val="28"/>
                <w:szCs w:val="28"/>
              </w:rPr>
              <w:t>Temps néce</w:t>
            </w:r>
            <w:r w:rsidR="00AD4065" w:rsidRPr="00457B3D">
              <w:rPr>
                <w:rFonts w:cstheme="minorHAnsi"/>
                <w:b/>
                <w:bCs/>
                <w:color w:val="0A7E9D" w:themeColor="accent1"/>
                <w:sz w:val="28"/>
                <w:szCs w:val="28"/>
              </w:rPr>
              <w:t>s</w:t>
            </w:r>
            <w:r w:rsidRPr="00457B3D">
              <w:rPr>
                <w:rFonts w:cstheme="minorHAnsi"/>
                <w:b/>
                <w:bCs/>
                <w:color w:val="0A7E9D" w:themeColor="accent1"/>
                <w:sz w:val="28"/>
                <w:szCs w:val="28"/>
              </w:rPr>
              <w:t>saires</w:t>
            </w:r>
          </w:p>
        </w:tc>
        <w:tc>
          <w:tcPr>
            <w:tcW w:w="5940" w:type="dxa"/>
          </w:tcPr>
          <w:p w14:paraId="023DA952" w14:textId="77777777" w:rsidR="00090FE8" w:rsidRPr="00457B3D" w:rsidRDefault="008A04EB" w:rsidP="00AE1409">
            <w:pPr>
              <w:jc w:val="center"/>
              <w:rPr>
                <w:rFonts w:cstheme="minorHAnsi"/>
                <w:b/>
                <w:bCs/>
                <w:color w:val="0A7E9D" w:themeColor="accent1"/>
                <w:sz w:val="28"/>
                <w:szCs w:val="28"/>
              </w:rPr>
            </w:pPr>
            <w:r w:rsidRPr="00457B3D">
              <w:rPr>
                <w:rFonts w:cstheme="minorHAnsi"/>
                <w:b/>
                <w:bCs/>
                <w:color w:val="0A7E9D" w:themeColor="accent1"/>
                <w:sz w:val="28"/>
                <w:szCs w:val="28"/>
              </w:rPr>
              <w:t>2h00 à 3 heures</w:t>
            </w:r>
          </w:p>
          <w:p w14:paraId="3911FFA5" w14:textId="542FB9C6" w:rsidR="008A04EB" w:rsidRPr="00457B3D" w:rsidRDefault="008A04EB" w:rsidP="00AE1409">
            <w:pPr>
              <w:jc w:val="center"/>
              <w:rPr>
                <w:rFonts w:cstheme="minorHAnsi"/>
                <w:b/>
                <w:bCs/>
                <w:color w:val="0A7E9D" w:themeColor="accent1"/>
                <w:sz w:val="28"/>
                <w:szCs w:val="28"/>
              </w:rPr>
            </w:pPr>
            <w:r w:rsidRPr="00457B3D">
              <w:rPr>
                <w:rFonts w:cstheme="minorHAnsi"/>
                <w:b/>
                <w:bCs/>
                <w:color w:val="0A7E9D" w:themeColor="accent1"/>
                <w:sz w:val="28"/>
                <w:szCs w:val="28"/>
              </w:rPr>
              <w:t>(options possibles)</w:t>
            </w:r>
          </w:p>
        </w:tc>
      </w:tr>
      <w:tr w:rsidR="00FA2453" w:rsidRPr="00FA2453" w14:paraId="3FD6A767" w14:textId="77777777" w:rsidTr="00FA2453">
        <w:trPr>
          <w:trHeight w:val="976"/>
        </w:trPr>
        <w:tc>
          <w:tcPr>
            <w:tcW w:w="3240" w:type="dxa"/>
          </w:tcPr>
          <w:p w14:paraId="62136A57" w14:textId="77777777" w:rsidR="00090FE8" w:rsidRPr="00457B3D" w:rsidRDefault="00090FE8" w:rsidP="00AE1409">
            <w:pPr>
              <w:jc w:val="center"/>
              <w:rPr>
                <w:rFonts w:cstheme="minorHAnsi"/>
                <w:b/>
                <w:bCs/>
                <w:color w:val="0A7E9D" w:themeColor="accent1"/>
                <w:sz w:val="28"/>
                <w:szCs w:val="28"/>
              </w:rPr>
            </w:pPr>
            <w:r w:rsidRPr="00457B3D">
              <w:rPr>
                <w:rFonts w:cstheme="minorHAnsi"/>
                <w:b/>
                <w:bCs/>
                <w:color w:val="0A7E9D" w:themeColor="accent1"/>
                <w:sz w:val="28"/>
                <w:szCs w:val="28"/>
              </w:rPr>
              <w:t xml:space="preserve">Objectifs </w:t>
            </w:r>
          </w:p>
          <w:p w14:paraId="1DE36EAA" w14:textId="77777777" w:rsidR="00090FE8" w:rsidRPr="00457B3D" w:rsidRDefault="00090FE8" w:rsidP="00AE1409">
            <w:pPr>
              <w:jc w:val="center"/>
              <w:rPr>
                <w:rFonts w:cstheme="minorHAnsi"/>
                <w:b/>
                <w:bCs/>
                <w:color w:val="0A7E9D" w:themeColor="accent1"/>
                <w:sz w:val="28"/>
                <w:szCs w:val="28"/>
              </w:rPr>
            </w:pPr>
          </w:p>
          <w:p w14:paraId="39193F2F" w14:textId="77777777" w:rsidR="00090FE8" w:rsidRPr="00457B3D" w:rsidRDefault="00090FE8" w:rsidP="00AE1409">
            <w:pPr>
              <w:jc w:val="left"/>
              <w:rPr>
                <w:rFonts w:cstheme="minorHAnsi"/>
                <w:b/>
                <w:bCs/>
                <w:color w:val="0A7E9D" w:themeColor="accent1"/>
                <w:sz w:val="28"/>
                <w:szCs w:val="28"/>
              </w:rPr>
            </w:pPr>
          </w:p>
        </w:tc>
        <w:tc>
          <w:tcPr>
            <w:tcW w:w="5940" w:type="dxa"/>
          </w:tcPr>
          <w:p w14:paraId="06284322" w14:textId="6574C477" w:rsidR="00090FE8" w:rsidRPr="00457B3D" w:rsidRDefault="00FA2453" w:rsidP="00365294">
            <w:pPr>
              <w:pStyle w:val="Paragraphedeliste"/>
              <w:numPr>
                <w:ilvl w:val="0"/>
                <w:numId w:val="22"/>
              </w:numPr>
              <w:ind w:left="1149" w:hanging="899"/>
              <w:rPr>
                <w:rFonts w:asciiTheme="minorHAnsi" w:eastAsiaTheme="minorEastAsia" w:hAnsiTheme="minorHAnsi" w:cstheme="minorHAnsi"/>
                <w:b/>
                <w:bCs/>
                <w:color w:val="0A7E9D" w:themeColor="accent1"/>
                <w:sz w:val="28"/>
                <w:szCs w:val="28"/>
              </w:rPr>
            </w:pPr>
            <w:r w:rsidRPr="00457B3D">
              <w:rPr>
                <w:rFonts w:asciiTheme="minorHAnsi" w:eastAsiaTheme="minorEastAsia" w:hAnsiTheme="minorHAnsi" w:cstheme="minorHAnsi"/>
                <w:b/>
                <w:bCs/>
                <w:color w:val="0A7E9D" w:themeColor="accent1"/>
                <w:sz w:val="28"/>
                <w:szCs w:val="28"/>
              </w:rPr>
              <w:t>Découvrir la négociation basée sur les intérêts</w:t>
            </w:r>
            <w:r w:rsidR="00BC0ED0">
              <w:rPr>
                <w:rFonts w:asciiTheme="minorHAnsi" w:eastAsiaTheme="minorEastAsia" w:hAnsiTheme="minorHAnsi" w:cstheme="minorHAnsi"/>
                <w:b/>
                <w:bCs/>
                <w:color w:val="0A7E9D" w:themeColor="accent1"/>
                <w:sz w:val="28"/>
                <w:szCs w:val="28"/>
              </w:rPr>
              <w:t xml:space="preserve"> (NBI)</w:t>
            </w:r>
          </w:p>
          <w:p w14:paraId="318A87BC" w14:textId="77777777" w:rsidR="00FA2453" w:rsidRDefault="00457B3D" w:rsidP="00365294">
            <w:pPr>
              <w:pStyle w:val="Paragraphedeliste"/>
              <w:numPr>
                <w:ilvl w:val="0"/>
                <w:numId w:val="22"/>
              </w:numPr>
              <w:ind w:left="1149" w:hanging="899"/>
              <w:rPr>
                <w:rFonts w:asciiTheme="minorHAnsi" w:eastAsiaTheme="minorEastAsia" w:hAnsiTheme="minorHAnsi" w:cstheme="minorHAnsi"/>
                <w:b/>
                <w:bCs/>
                <w:color w:val="0A7E9D" w:themeColor="accent1"/>
                <w:sz w:val="28"/>
                <w:szCs w:val="28"/>
              </w:rPr>
            </w:pPr>
            <w:r w:rsidRPr="00457B3D">
              <w:rPr>
                <w:rFonts w:asciiTheme="minorHAnsi" w:eastAsiaTheme="minorEastAsia" w:hAnsiTheme="minorHAnsi" w:cstheme="minorHAnsi"/>
                <w:b/>
                <w:bCs/>
                <w:color w:val="0A7E9D" w:themeColor="accent1"/>
                <w:sz w:val="28"/>
                <w:szCs w:val="28"/>
              </w:rPr>
              <w:t>N</w:t>
            </w:r>
            <w:r w:rsidR="00FA2453" w:rsidRPr="00457B3D">
              <w:rPr>
                <w:rFonts w:asciiTheme="minorHAnsi" w:eastAsiaTheme="minorEastAsia" w:hAnsiTheme="minorHAnsi" w:cstheme="minorHAnsi"/>
                <w:b/>
                <w:bCs/>
                <w:color w:val="0A7E9D" w:themeColor="accent1"/>
                <w:sz w:val="28"/>
                <w:szCs w:val="28"/>
              </w:rPr>
              <w:t>égocier en se fondant sur les intérêts, non sur des positions </w:t>
            </w:r>
          </w:p>
          <w:p w14:paraId="5BF0CC33" w14:textId="61231B1F" w:rsidR="00505702" w:rsidRPr="00457B3D" w:rsidRDefault="00505702" w:rsidP="00365294">
            <w:pPr>
              <w:pStyle w:val="Paragraphedeliste"/>
              <w:numPr>
                <w:ilvl w:val="0"/>
                <w:numId w:val="22"/>
              </w:numPr>
              <w:ind w:left="1149" w:hanging="899"/>
              <w:rPr>
                <w:rFonts w:asciiTheme="minorHAnsi" w:eastAsiaTheme="minorEastAsia" w:hAnsiTheme="minorHAnsi" w:cstheme="minorHAnsi"/>
                <w:b/>
                <w:bCs/>
                <w:color w:val="0A7E9D" w:themeColor="accent1"/>
                <w:sz w:val="28"/>
                <w:szCs w:val="28"/>
              </w:rPr>
            </w:pPr>
            <w:r>
              <w:rPr>
                <w:rFonts w:asciiTheme="minorHAnsi" w:eastAsiaTheme="minorEastAsia" w:hAnsiTheme="minorHAnsi" w:cstheme="minorHAnsi"/>
                <w:b/>
                <w:bCs/>
                <w:color w:val="0A7E9D" w:themeColor="accent1"/>
                <w:sz w:val="28"/>
                <w:szCs w:val="28"/>
              </w:rPr>
              <w:t xml:space="preserve">Sortir du cadre </w:t>
            </w:r>
            <w:r w:rsidR="006A3860">
              <w:rPr>
                <w:rFonts w:asciiTheme="minorHAnsi" w:eastAsiaTheme="minorEastAsia" w:hAnsiTheme="minorHAnsi" w:cstheme="minorHAnsi"/>
                <w:b/>
                <w:bCs/>
                <w:color w:val="0A7E9D" w:themeColor="accent1"/>
                <w:sz w:val="28"/>
                <w:szCs w:val="28"/>
              </w:rPr>
              <w:t>initial</w:t>
            </w:r>
          </w:p>
        </w:tc>
      </w:tr>
      <w:tr w:rsidR="00FA2453" w:rsidRPr="00FA2453" w14:paraId="1F5032B8" w14:textId="77777777" w:rsidTr="00FA2453">
        <w:trPr>
          <w:trHeight w:val="976"/>
        </w:trPr>
        <w:tc>
          <w:tcPr>
            <w:tcW w:w="3240" w:type="dxa"/>
          </w:tcPr>
          <w:p w14:paraId="28E10352" w14:textId="0CD904DC" w:rsidR="00090FE8" w:rsidRPr="00457B3D" w:rsidRDefault="007B6C0E" w:rsidP="00AE1409">
            <w:pPr>
              <w:jc w:val="center"/>
              <w:rPr>
                <w:rFonts w:cstheme="minorHAnsi"/>
                <w:b/>
                <w:bCs/>
                <w:color w:val="0A7E9D" w:themeColor="accent1"/>
                <w:sz w:val="28"/>
                <w:szCs w:val="28"/>
              </w:rPr>
            </w:pPr>
            <w:r w:rsidRPr="00457B3D">
              <w:rPr>
                <w:rFonts w:cstheme="minorHAnsi"/>
                <w:b/>
                <w:bCs/>
                <w:color w:val="0A7E9D" w:themeColor="accent1"/>
                <w:sz w:val="28"/>
                <w:szCs w:val="28"/>
              </w:rPr>
              <w:t>S</w:t>
            </w:r>
            <w:r w:rsidR="00090FE8" w:rsidRPr="00457B3D">
              <w:rPr>
                <w:rFonts w:cstheme="minorHAnsi"/>
                <w:b/>
                <w:bCs/>
                <w:color w:val="0A7E9D" w:themeColor="accent1"/>
                <w:sz w:val="28"/>
                <w:szCs w:val="28"/>
              </w:rPr>
              <w:t>ujets abordés</w:t>
            </w:r>
          </w:p>
        </w:tc>
        <w:tc>
          <w:tcPr>
            <w:tcW w:w="5940" w:type="dxa"/>
          </w:tcPr>
          <w:p w14:paraId="6BB08660" w14:textId="77777777" w:rsidR="00365294" w:rsidRDefault="00365294" w:rsidP="00365294">
            <w:pPr>
              <w:ind w:left="1149" w:hanging="899"/>
              <w:contextualSpacing/>
              <w:jc w:val="center"/>
              <w:rPr>
                <w:rFonts w:eastAsiaTheme="minorEastAsia" w:cstheme="minorHAnsi"/>
                <w:b/>
                <w:bCs/>
                <w:color w:val="0A7E9D" w:themeColor="accent1"/>
                <w:sz w:val="28"/>
                <w:szCs w:val="28"/>
                <w:lang w:eastAsia="fr-FR"/>
              </w:rPr>
            </w:pPr>
          </w:p>
          <w:p w14:paraId="28BC6331" w14:textId="6460ABED" w:rsidR="00090FE8" w:rsidRPr="00457B3D" w:rsidRDefault="008A04EB" w:rsidP="006A3860">
            <w:pPr>
              <w:ind w:left="1149" w:hanging="899"/>
              <w:contextualSpacing/>
              <w:jc w:val="center"/>
              <w:rPr>
                <w:rFonts w:eastAsiaTheme="minorEastAsia" w:cstheme="minorHAnsi"/>
                <w:b/>
                <w:bCs/>
                <w:color w:val="0A7E9D" w:themeColor="accent1"/>
                <w:sz w:val="28"/>
                <w:szCs w:val="28"/>
                <w:lang w:eastAsia="fr-FR"/>
              </w:rPr>
            </w:pPr>
            <w:r w:rsidRPr="00457B3D">
              <w:rPr>
                <w:rFonts w:eastAsiaTheme="minorEastAsia" w:cstheme="minorHAnsi"/>
                <w:b/>
                <w:bCs/>
                <w:color w:val="0A7E9D" w:themeColor="accent1"/>
                <w:sz w:val="28"/>
                <w:szCs w:val="28"/>
                <w:lang w:eastAsia="fr-FR"/>
              </w:rPr>
              <w:t>Secteur agroalimentaire</w:t>
            </w:r>
          </w:p>
          <w:p w14:paraId="612EE5CD" w14:textId="77777777" w:rsidR="008A04EB" w:rsidRDefault="008A04EB" w:rsidP="00365294">
            <w:pPr>
              <w:ind w:left="1149" w:hanging="899"/>
              <w:contextualSpacing/>
              <w:jc w:val="center"/>
              <w:rPr>
                <w:rFonts w:eastAsiaTheme="minorEastAsia" w:cstheme="minorHAnsi"/>
                <w:b/>
                <w:bCs/>
                <w:color w:val="0A7E9D" w:themeColor="accent1"/>
                <w:sz w:val="28"/>
                <w:szCs w:val="28"/>
                <w:lang w:eastAsia="fr-FR"/>
              </w:rPr>
            </w:pPr>
            <w:r w:rsidRPr="00457B3D">
              <w:rPr>
                <w:rFonts w:eastAsiaTheme="minorEastAsia" w:cstheme="minorHAnsi"/>
                <w:b/>
                <w:bCs/>
                <w:color w:val="0A7E9D" w:themeColor="accent1"/>
                <w:sz w:val="28"/>
                <w:szCs w:val="28"/>
                <w:lang w:eastAsia="fr-FR"/>
              </w:rPr>
              <w:t>Réorganisation</w:t>
            </w:r>
          </w:p>
          <w:p w14:paraId="5B491FA7" w14:textId="1AD464E2" w:rsidR="006A3860" w:rsidRPr="00457B3D" w:rsidRDefault="006A3860" w:rsidP="00365294">
            <w:pPr>
              <w:ind w:left="1149" w:hanging="899"/>
              <w:contextualSpacing/>
              <w:jc w:val="center"/>
              <w:rPr>
                <w:rFonts w:eastAsiaTheme="minorEastAsia" w:cstheme="minorHAnsi"/>
                <w:b/>
                <w:bCs/>
                <w:color w:val="0A7E9D" w:themeColor="accent1"/>
                <w:sz w:val="28"/>
                <w:szCs w:val="28"/>
                <w:lang w:eastAsia="fr-FR"/>
              </w:rPr>
            </w:pPr>
          </w:p>
        </w:tc>
      </w:tr>
      <w:tr w:rsidR="00FA2453" w:rsidRPr="00FA2453" w14:paraId="0825164E" w14:textId="77777777" w:rsidTr="00FA2453">
        <w:trPr>
          <w:trHeight w:val="878"/>
        </w:trPr>
        <w:tc>
          <w:tcPr>
            <w:tcW w:w="3240" w:type="dxa"/>
          </w:tcPr>
          <w:p w14:paraId="62B689A5" w14:textId="77777777" w:rsidR="00090FE8" w:rsidRPr="00457B3D" w:rsidRDefault="00090FE8" w:rsidP="00AE1409">
            <w:pPr>
              <w:jc w:val="center"/>
              <w:rPr>
                <w:rFonts w:cstheme="minorHAnsi"/>
                <w:b/>
                <w:bCs/>
                <w:color w:val="0A7E9D" w:themeColor="accent1"/>
                <w:sz w:val="28"/>
                <w:szCs w:val="28"/>
              </w:rPr>
            </w:pPr>
            <w:r w:rsidRPr="00457B3D">
              <w:rPr>
                <w:rFonts w:cstheme="minorHAnsi"/>
                <w:b/>
                <w:bCs/>
                <w:color w:val="0A7E9D" w:themeColor="accent1"/>
                <w:sz w:val="28"/>
                <w:szCs w:val="28"/>
              </w:rPr>
              <w:t>Niveau</w:t>
            </w:r>
          </w:p>
        </w:tc>
        <w:tc>
          <w:tcPr>
            <w:tcW w:w="5940" w:type="dxa"/>
          </w:tcPr>
          <w:p w14:paraId="0FCB5FC1" w14:textId="6417FD79" w:rsidR="00090FE8" w:rsidRPr="00457B3D" w:rsidRDefault="008A04EB" w:rsidP="00365294">
            <w:pPr>
              <w:ind w:left="1149" w:hanging="899"/>
              <w:jc w:val="center"/>
              <w:rPr>
                <w:rFonts w:cstheme="minorHAnsi"/>
                <w:b/>
                <w:bCs/>
                <w:color w:val="0A7E9D" w:themeColor="accent1"/>
                <w:sz w:val="28"/>
                <w:szCs w:val="28"/>
              </w:rPr>
            </w:pPr>
            <w:r w:rsidRPr="00457B3D">
              <w:rPr>
                <w:rFonts w:cstheme="minorHAnsi"/>
                <w:b/>
                <w:bCs/>
                <w:color w:val="0A7E9D" w:themeColor="accent1"/>
                <w:sz w:val="28"/>
                <w:szCs w:val="28"/>
              </w:rPr>
              <w:t>Niveau Expert</w:t>
            </w:r>
          </w:p>
        </w:tc>
      </w:tr>
    </w:tbl>
    <w:p w14:paraId="22661A36" w14:textId="77777777" w:rsidR="00AE1409" w:rsidRDefault="00AE1409" w:rsidP="00262F05"/>
    <w:p w14:paraId="4D170E36" w14:textId="1254481A" w:rsidR="00262F05" w:rsidRPr="008D2A15" w:rsidRDefault="00262F05" w:rsidP="00262F05">
      <w:r w:rsidRPr="008D2A15">
        <w:br w:type="page"/>
      </w:r>
    </w:p>
    <w:p w14:paraId="139DA5B4" w14:textId="07980DF0" w:rsidR="002F2A14" w:rsidRDefault="002F2A14" w:rsidP="003E5186">
      <w:pPr>
        <w:pStyle w:val="Titre1"/>
        <w:numPr>
          <w:ilvl w:val="0"/>
          <w:numId w:val="9"/>
        </w:numPr>
      </w:pPr>
      <w:r>
        <w:lastRenderedPageBreak/>
        <w:t xml:space="preserve">Consignes </w:t>
      </w:r>
      <w:r w:rsidR="00651396">
        <w:t>d’animation</w:t>
      </w:r>
    </w:p>
    <w:p w14:paraId="3C0A92C1" w14:textId="77777777" w:rsidR="001408A6" w:rsidRDefault="001408A6" w:rsidP="00E47872"/>
    <w:p w14:paraId="43066335" w14:textId="0E1CEE93" w:rsidR="00E47872" w:rsidRPr="00E47872" w:rsidRDefault="00E47872" w:rsidP="00E47872">
      <w:r w:rsidRPr="00E47872">
        <w:t xml:space="preserve">Ce jeu de rôle vise à familiariser les participants au stage de la formation commune à la négociation </w:t>
      </w:r>
      <w:r w:rsidR="00514B0D">
        <w:t>bas</w:t>
      </w:r>
      <w:r w:rsidRPr="00E47872">
        <w:t>ée sur les intérêts.</w:t>
      </w:r>
    </w:p>
    <w:p w14:paraId="5F108B6D" w14:textId="6EAF1731" w:rsidR="00E47872" w:rsidRPr="00E47872" w:rsidRDefault="00E47872" w:rsidP="00E47872">
      <w:r w:rsidRPr="00E47872">
        <w:t xml:space="preserve">Le jeu de rôle permet une mise en situation des </w:t>
      </w:r>
      <w:r w:rsidR="008B32EF">
        <w:t>participant</w:t>
      </w:r>
      <w:r w:rsidR="008B32EF" w:rsidRPr="00E47872">
        <w:t xml:space="preserve">s </w:t>
      </w:r>
      <w:r w:rsidRPr="00E47872">
        <w:t xml:space="preserve">qui, confrontés à des réalités complexes, sont amenés à faire des choix et à </w:t>
      </w:r>
      <w:r w:rsidR="00E36E4F">
        <w:t>évaluer</w:t>
      </w:r>
      <w:r w:rsidRPr="00E47872">
        <w:t xml:space="preserve"> </w:t>
      </w:r>
      <w:r w:rsidR="00E36E4F">
        <w:t>l</w:t>
      </w:r>
      <w:r w:rsidRPr="00E47872">
        <w:t xml:space="preserve">es différentes logiques d’acteurs à l’œuvre. De plus, une grande place est laissée aux initiatives des joueurs, ce qui rend chaque partie unique. Le jeu peut se suffire à lui-même avec une phase de bilan. </w:t>
      </w:r>
    </w:p>
    <w:p w14:paraId="0F2C6263" w14:textId="7C83B60E" w:rsidR="00E47872" w:rsidRDefault="00E47872" w:rsidP="00E47872">
      <w:r w:rsidRPr="00E47872">
        <w:t xml:space="preserve">Cette dernière </w:t>
      </w:r>
      <w:r w:rsidR="7C41E97B">
        <w:t xml:space="preserve">étape </w:t>
      </w:r>
      <w:r w:rsidRPr="00E47872">
        <w:t>permet à chaque joueur d’assimiler un certain nombre de messages clefs.</w:t>
      </w:r>
    </w:p>
    <w:p w14:paraId="7619BB6D" w14:textId="77777777" w:rsidR="004549DF" w:rsidRDefault="004549DF" w:rsidP="00E47872"/>
    <w:p w14:paraId="7EB4D507" w14:textId="045E24C2" w:rsidR="00651396" w:rsidRDefault="0041744C" w:rsidP="0041744C">
      <w:pPr>
        <w:pStyle w:val="Titre2"/>
        <w:numPr>
          <w:ilvl w:val="0"/>
          <w:numId w:val="13"/>
        </w:numPr>
      </w:pPr>
      <w:r>
        <w:t>Caractéristiques du jeu</w:t>
      </w:r>
    </w:p>
    <w:p w14:paraId="2AB4D588" w14:textId="77777777" w:rsidR="009D5A41" w:rsidRPr="009D5A41" w:rsidRDefault="009D5A41" w:rsidP="009D5A41"/>
    <w:p w14:paraId="3A12E5DD" w14:textId="75F35FE0" w:rsidR="00A338DC" w:rsidRPr="00A338DC" w:rsidRDefault="00A338DC" w:rsidP="00061C61">
      <w:pPr>
        <w:numPr>
          <w:ilvl w:val="0"/>
          <w:numId w:val="12"/>
        </w:numPr>
      </w:pPr>
      <w:r w:rsidRPr="00A338DC">
        <w:rPr>
          <w:b/>
          <w:bCs/>
        </w:rPr>
        <w:t xml:space="preserve">Nom de l’exercice : </w:t>
      </w:r>
      <w:r>
        <w:t>HYPER</w:t>
      </w:r>
    </w:p>
    <w:p w14:paraId="20407C08" w14:textId="77777777" w:rsidR="004F671A" w:rsidRPr="004F671A" w:rsidRDefault="004F671A" w:rsidP="00061C61">
      <w:pPr>
        <w:numPr>
          <w:ilvl w:val="0"/>
          <w:numId w:val="12"/>
        </w:numPr>
      </w:pPr>
      <w:r w:rsidRPr="004F671A">
        <w:rPr>
          <w:b/>
          <w:bCs/>
        </w:rPr>
        <w:t xml:space="preserve">Public : </w:t>
      </w:r>
      <w:r w:rsidRPr="004F671A">
        <w:t>entreprise, branche, tous types de secteur</w:t>
      </w:r>
      <w:r w:rsidR="00061C61">
        <w:t> ;</w:t>
      </w:r>
    </w:p>
    <w:p w14:paraId="64E30004" w14:textId="2762D1F8" w:rsidR="004F671A" w:rsidRPr="004F671A" w:rsidRDefault="004F671A" w:rsidP="00F616F4">
      <w:pPr>
        <w:numPr>
          <w:ilvl w:val="0"/>
          <w:numId w:val="12"/>
        </w:numPr>
      </w:pPr>
      <w:r w:rsidRPr="004F671A">
        <w:rPr>
          <w:b/>
          <w:bCs/>
        </w:rPr>
        <w:t xml:space="preserve">Objectif pédagogique général : </w:t>
      </w:r>
      <w:r w:rsidRPr="004F671A">
        <w:t>négocier en se fondant sur les intérêts, non sur des positions</w:t>
      </w:r>
      <w:r w:rsidR="00061C61">
        <w:t> ;</w:t>
      </w:r>
      <w:r w:rsidR="005145B5">
        <w:t xml:space="preserve"> (méthode N</w:t>
      </w:r>
      <w:r w:rsidR="00AA4F8B">
        <w:t>F</w:t>
      </w:r>
      <w:r w:rsidR="005145B5">
        <w:t xml:space="preserve">I, Négociation </w:t>
      </w:r>
      <w:r w:rsidR="00514B0D">
        <w:t>bas</w:t>
      </w:r>
      <w:r w:rsidR="00AA4F8B">
        <w:t>ée</w:t>
      </w:r>
      <w:r w:rsidR="005145B5">
        <w:t xml:space="preserve"> sur les Intérêts)</w:t>
      </w:r>
    </w:p>
    <w:p w14:paraId="738493BC" w14:textId="7818C801" w:rsidR="004F671A" w:rsidRPr="004F671A" w:rsidRDefault="004F671A" w:rsidP="00061C61">
      <w:pPr>
        <w:numPr>
          <w:ilvl w:val="0"/>
          <w:numId w:val="12"/>
        </w:numPr>
      </w:pPr>
      <w:r w:rsidRPr="004F671A">
        <w:rPr>
          <w:b/>
          <w:bCs/>
        </w:rPr>
        <w:t>Sous-</w:t>
      </w:r>
      <w:r w:rsidR="00275D4F">
        <w:rPr>
          <w:b/>
          <w:bCs/>
        </w:rPr>
        <w:t>o</w:t>
      </w:r>
      <w:r w:rsidRPr="004F671A">
        <w:rPr>
          <w:b/>
          <w:bCs/>
        </w:rPr>
        <w:t>bjectifs :</w:t>
      </w:r>
      <w:r w:rsidRPr="004F671A">
        <w:t xml:space="preserve"> repérer les </w:t>
      </w:r>
      <w:r w:rsidR="00775693">
        <w:t xml:space="preserve">différentes </w:t>
      </w:r>
      <w:r w:rsidRPr="004F671A">
        <w:t>étapes de la négociation, évaluer les gains et les pertes, imaginer de nouveaux objets de négociation</w:t>
      </w:r>
      <w:r w:rsidR="00C91D0C">
        <w:t> ;</w:t>
      </w:r>
    </w:p>
    <w:p w14:paraId="40247DEC" w14:textId="283238E4" w:rsidR="004F671A" w:rsidRPr="004F671A" w:rsidRDefault="004F671A" w:rsidP="00061C61">
      <w:pPr>
        <w:numPr>
          <w:ilvl w:val="0"/>
          <w:numId w:val="12"/>
        </w:numPr>
      </w:pPr>
      <w:r w:rsidRPr="004F671A">
        <w:rPr>
          <w:b/>
          <w:bCs/>
        </w:rPr>
        <w:t>Objectifs à découvrir</w:t>
      </w:r>
      <w:r w:rsidR="00275D4F">
        <w:rPr>
          <w:b/>
          <w:bCs/>
        </w:rPr>
        <w:t xml:space="preserve"> (d’ordre comportemental)</w:t>
      </w:r>
      <w:r w:rsidRPr="004F671A">
        <w:rPr>
          <w:b/>
          <w:bCs/>
        </w:rPr>
        <w:t xml:space="preserve"> :</w:t>
      </w:r>
      <w:r w:rsidRPr="004F671A">
        <w:t xml:space="preserve"> être créatif en phase de conduite de la négociation, encourager la compréhension et l’adoption d’une approche qui tient compte de plusieurs perspectives pour analyser et résoudre des conflits</w:t>
      </w:r>
      <w:r w:rsidR="00061C61">
        <w:t> ;</w:t>
      </w:r>
      <w:r w:rsidR="00775693">
        <w:t xml:space="preserve"> être à l’écoute de ses partenaires mais aussi de l’autre partie </w:t>
      </w:r>
      <w:r w:rsidR="003E4EE4">
        <w:t>prenante</w:t>
      </w:r>
      <w:r w:rsidR="00775693">
        <w:t>, être bienveillan</w:t>
      </w:r>
      <w:r w:rsidR="003E4EE4">
        <w:t xml:space="preserve">t et respecter toutes les idées </w:t>
      </w:r>
      <w:r w:rsidR="00604F24">
        <w:t>énoncées.</w:t>
      </w:r>
    </w:p>
    <w:p w14:paraId="52FF8C7E" w14:textId="0257E82A" w:rsidR="004F671A" w:rsidRPr="004F671A" w:rsidRDefault="004F671A" w:rsidP="00061C61">
      <w:pPr>
        <w:numPr>
          <w:ilvl w:val="0"/>
          <w:numId w:val="12"/>
        </w:numPr>
      </w:pPr>
      <w:r w:rsidRPr="004F671A">
        <w:rPr>
          <w:b/>
          <w:bCs/>
        </w:rPr>
        <w:t xml:space="preserve">Activité proposée : </w:t>
      </w:r>
      <w:r w:rsidR="00FC0C05">
        <w:t>deux</w:t>
      </w:r>
      <w:r w:rsidR="00FC0C05" w:rsidRPr="004F671A">
        <w:t xml:space="preserve"> </w:t>
      </w:r>
      <w:r w:rsidR="00FC0C05">
        <w:t xml:space="preserve">équipes de </w:t>
      </w:r>
      <w:r w:rsidR="00B421CE">
        <w:t>trois</w:t>
      </w:r>
      <w:r w:rsidR="00FC0C05">
        <w:t xml:space="preserve"> à </w:t>
      </w:r>
      <w:r w:rsidR="00B421CE">
        <w:t>cinq</w:t>
      </w:r>
      <w:r w:rsidRPr="004F671A">
        <w:t xml:space="preserve"> stagiaires (équipe 1 : direction ; équipe 2 : syndicat</w:t>
      </w:r>
      <w:r w:rsidR="00FC0C05">
        <w:t>s</w:t>
      </w:r>
      <w:r w:rsidRPr="004F671A">
        <w:t xml:space="preserve"> </w:t>
      </w:r>
      <w:r w:rsidR="00843C11">
        <w:t>A et B</w:t>
      </w:r>
      <w:r w:rsidRPr="004F671A">
        <w:t>), les joueurs accompliront cinq phases de négociation</w:t>
      </w:r>
      <w:r w:rsidR="00843C11">
        <w:t xml:space="preserve"> : </w:t>
      </w:r>
      <w:r w:rsidRPr="004F671A">
        <w:t>préparation, exposition, exploration, composition, choix</w:t>
      </w:r>
      <w:r w:rsidR="00061C61">
        <w:t> ;</w:t>
      </w:r>
    </w:p>
    <w:p w14:paraId="750C4C97" w14:textId="6373D4F8" w:rsidR="004F671A" w:rsidRPr="004F671A" w:rsidRDefault="004F671A" w:rsidP="00061C61">
      <w:pPr>
        <w:numPr>
          <w:ilvl w:val="0"/>
          <w:numId w:val="12"/>
        </w:numPr>
      </w:pPr>
      <w:r w:rsidRPr="004F671A">
        <w:rPr>
          <w:b/>
          <w:bCs/>
        </w:rPr>
        <w:t xml:space="preserve">Matériel : </w:t>
      </w:r>
      <w:r w:rsidRPr="004F671A">
        <w:t>tableau</w:t>
      </w:r>
      <w:r w:rsidR="004962E0">
        <w:t>x</w:t>
      </w:r>
      <w:r w:rsidR="00300B20">
        <w:t> </w:t>
      </w:r>
    </w:p>
    <w:p w14:paraId="73E34021" w14:textId="310D39EC" w:rsidR="004F671A" w:rsidRPr="004F671A" w:rsidRDefault="004F671A" w:rsidP="00061C61">
      <w:pPr>
        <w:numPr>
          <w:ilvl w:val="0"/>
          <w:numId w:val="12"/>
        </w:numPr>
      </w:pPr>
      <w:r w:rsidRPr="004F671A">
        <w:rPr>
          <w:b/>
          <w:bCs/>
        </w:rPr>
        <w:t>Durée : </w:t>
      </w:r>
      <w:r w:rsidR="00C61388">
        <w:t xml:space="preserve">3 heures </w:t>
      </w:r>
      <w:r w:rsidR="00BC4048">
        <w:t xml:space="preserve">: les durées détaillées </w:t>
      </w:r>
      <w:r w:rsidR="00A61AD6">
        <w:t>par séquence</w:t>
      </w:r>
      <w:r w:rsidR="002C1362">
        <w:t>s</w:t>
      </w:r>
      <w:r w:rsidR="00A61AD6">
        <w:t xml:space="preserve"> </w:t>
      </w:r>
      <w:r w:rsidR="00BC4048">
        <w:t xml:space="preserve">dans la partie </w:t>
      </w:r>
      <w:r w:rsidR="00834FC0">
        <w:t>B.2</w:t>
      </w:r>
      <w:r w:rsidR="00A61AD6">
        <w:t xml:space="preserve">. </w:t>
      </w:r>
      <w:r w:rsidR="002C1362">
        <w:t xml:space="preserve">qui figure </w:t>
      </w:r>
      <w:r w:rsidR="00A61AD6">
        <w:t xml:space="preserve">ci-dessous sont destinées à fixer un </w:t>
      </w:r>
      <w:r w:rsidR="002C1362">
        <w:t xml:space="preserve">programme </w:t>
      </w:r>
      <w:r w:rsidR="002C1362" w:rsidRPr="002C1362">
        <w:rPr>
          <w:i/>
          <w:iCs/>
        </w:rPr>
        <w:t>a priori</w:t>
      </w:r>
      <w:r w:rsidR="002C1362">
        <w:t xml:space="preserve"> aux stagiaires, mais celui-ci peut être aménagé avec les participants.</w:t>
      </w:r>
    </w:p>
    <w:p w14:paraId="702014D1" w14:textId="77777777" w:rsidR="004F671A" w:rsidRPr="004F671A" w:rsidRDefault="004F671A" w:rsidP="00061C61">
      <w:pPr>
        <w:numPr>
          <w:ilvl w:val="0"/>
          <w:numId w:val="12"/>
        </w:numPr>
      </w:pPr>
      <w:r w:rsidRPr="004F671A">
        <w:rPr>
          <w:b/>
          <w:bCs/>
        </w:rPr>
        <w:t>Documents remis aux stagiaires :</w:t>
      </w:r>
    </w:p>
    <w:p w14:paraId="19CB863F" w14:textId="77777777" w:rsidR="004F671A" w:rsidRPr="004F671A" w:rsidRDefault="004F671A" w:rsidP="00061C61">
      <w:pPr>
        <w:numPr>
          <w:ilvl w:val="1"/>
          <w:numId w:val="12"/>
        </w:numPr>
      </w:pPr>
      <w:r w:rsidRPr="004F671A">
        <w:t>Etude de cas</w:t>
      </w:r>
      <w:r w:rsidR="00061C61">
        <w:t> ;</w:t>
      </w:r>
    </w:p>
    <w:p w14:paraId="2FE9DD27" w14:textId="1E9FAD80" w:rsidR="004F671A" w:rsidRPr="004F671A" w:rsidRDefault="004F671A" w:rsidP="00061C61">
      <w:pPr>
        <w:numPr>
          <w:ilvl w:val="1"/>
          <w:numId w:val="12"/>
        </w:numPr>
      </w:pPr>
      <w:r w:rsidRPr="004F671A">
        <w:t>Grilles</w:t>
      </w:r>
      <w:r w:rsidR="004962E0">
        <w:t xml:space="preserve"> d’analyse</w:t>
      </w:r>
      <w:r w:rsidRPr="004F671A">
        <w:t xml:space="preserve"> n°1 et n°2 (évaluation et réévaluation des gains/pertes par catégorie d’acteurs)</w:t>
      </w:r>
      <w:r w:rsidR="00061C61">
        <w:t> ;</w:t>
      </w:r>
    </w:p>
    <w:p w14:paraId="39D5F8D6" w14:textId="2A1A03DC" w:rsidR="004F671A" w:rsidRDefault="004F671A" w:rsidP="00061C61">
      <w:pPr>
        <w:numPr>
          <w:ilvl w:val="0"/>
          <w:numId w:val="12"/>
        </w:numPr>
      </w:pPr>
      <w:r w:rsidRPr="004F671A">
        <w:rPr>
          <w:b/>
          <w:bCs/>
        </w:rPr>
        <w:t xml:space="preserve">Délivrables par les stagiaires : </w:t>
      </w:r>
      <w:r w:rsidRPr="004F671A">
        <w:t>grilles d’analyses des accords remplies, rédactions d’objets de négociation et d’accord</w:t>
      </w:r>
      <w:r w:rsidR="00061C61">
        <w:t>.</w:t>
      </w:r>
    </w:p>
    <w:p w14:paraId="4312D0C9" w14:textId="43E07BE5" w:rsidR="00CF521D" w:rsidRDefault="00CF521D">
      <w:pPr>
        <w:jc w:val="left"/>
      </w:pPr>
      <w:r>
        <w:br w:type="page"/>
      </w:r>
    </w:p>
    <w:p w14:paraId="15FDE7F8" w14:textId="77777777" w:rsidR="004F671A" w:rsidRPr="004F671A" w:rsidRDefault="004F671A" w:rsidP="00CF521D"/>
    <w:p w14:paraId="53D02653" w14:textId="57FBE374" w:rsidR="005F3E81" w:rsidRDefault="00AF4A83" w:rsidP="00AF4A83">
      <w:pPr>
        <w:pStyle w:val="Titre2"/>
        <w:numPr>
          <w:ilvl w:val="0"/>
          <w:numId w:val="13"/>
        </w:numPr>
      </w:pPr>
      <w:r>
        <w:t>Conseil</w:t>
      </w:r>
      <w:r w:rsidR="000B5A06">
        <w:t>s</w:t>
      </w:r>
      <w:r>
        <w:t xml:space="preserve"> d’animation</w:t>
      </w:r>
    </w:p>
    <w:p w14:paraId="3B46887E" w14:textId="77777777" w:rsidR="00C91D0C" w:rsidRDefault="00C91D0C" w:rsidP="00C10154"/>
    <w:p w14:paraId="6EEB1747" w14:textId="7D516215" w:rsidR="000016EB" w:rsidRPr="00E47872" w:rsidRDefault="0064062B" w:rsidP="00C10154">
      <w:r>
        <w:t>Ce type d’exercice est parfois considéré comme assez éprouvant par les participants</w:t>
      </w:r>
      <w:r w:rsidR="00E83BAF">
        <w:t>, notamment en raison des émotions qu’il mobilise</w:t>
      </w:r>
      <w:r>
        <w:t xml:space="preserve">. </w:t>
      </w:r>
      <w:r w:rsidR="00886D00">
        <w:t>Placé en début d’atelier, il peut susciter de l’anxiété</w:t>
      </w:r>
      <w:r w:rsidR="00D30121">
        <w:t xml:space="preserve">, surtout si </w:t>
      </w:r>
      <w:r w:rsidR="00825433">
        <w:t>la</w:t>
      </w:r>
      <w:r w:rsidR="00D30121">
        <w:t xml:space="preserve"> confiance </w:t>
      </w:r>
      <w:r w:rsidR="00825433">
        <w:t>n’</w:t>
      </w:r>
      <w:r w:rsidR="00D30121">
        <w:t xml:space="preserve">est </w:t>
      </w:r>
      <w:r w:rsidR="00825433">
        <w:t xml:space="preserve">pas encore </w:t>
      </w:r>
      <w:r w:rsidR="00D30121">
        <w:t xml:space="preserve">installée entre </w:t>
      </w:r>
      <w:r w:rsidR="00AE1710">
        <w:t xml:space="preserve">les </w:t>
      </w:r>
      <w:r w:rsidR="00D30121">
        <w:t>stagiaires</w:t>
      </w:r>
      <w:r w:rsidR="00AE1710">
        <w:t xml:space="preserve"> et avec le ou les animateurs.</w:t>
      </w:r>
      <w:r w:rsidR="00C10154">
        <w:t xml:space="preserve"> Pour limiter la charge émotionnelle des stagiaire</w:t>
      </w:r>
      <w:r w:rsidR="00E3137E">
        <w:t>s</w:t>
      </w:r>
      <w:r w:rsidR="00C10154">
        <w:t xml:space="preserve">, le jeu </w:t>
      </w:r>
      <w:r w:rsidR="00C10154" w:rsidRPr="00E47872">
        <w:t>peut également être joué tout au long d’un processus de formation</w:t>
      </w:r>
      <w:r w:rsidR="00C10154">
        <w:t xml:space="preserve"> sur un thème précis</w:t>
      </w:r>
      <w:r w:rsidR="00C10154" w:rsidRPr="00E47872">
        <w:t>.</w:t>
      </w:r>
      <w:r w:rsidR="00C10154">
        <w:t xml:space="preserve"> </w:t>
      </w:r>
      <w:r w:rsidR="00C10154" w:rsidRPr="00E47872">
        <w:t xml:space="preserve">Le jeu constitue ainsi une mise en route et un fil conducteur ensuite exploité par l’animateur ou les </w:t>
      </w:r>
      <w:proofErr w:type="spellStart"/>
      <w:r w:rsidR="00C10154" w:rsidRPr="00E47872">
        <w:t>coanimateurs</w:t>
      </w:r>
      <w:proofErr w:type="spellEnd"/>
      <w:r w:rsidR="00C10154" w:rsidRPr="00E47872">
        <w:t xml:space="preserve"> pendant le reste de la formation.</w:t>
      </w:r>
    </w:p>
    <w:p w14:paraId="1F070511" w14:textId="77777777" w:rsidR="00B15392" w:rsidRDefault="008F7EB3" w:rsidP="00E57F3B">
      <w:pPr>
        <w:pStyle w:val="Paragraphedeliste"/>
        <w:numPr>
          <w:ilvl w:val="0"/>
          <w:numId w:val="14"/>
        </w:numPr>
        <w:jc w:val="left"/>
        <w:rPr>
          <w:b/>
          <w:bCs/>
        </w:rPr>
      </w:pPr>
      <w:r w:rsidRPr="00E57F3B">
        <w:rPr>
          <w:b/>
          <w:bCs/>
        </w:rPr>
        <w:t>Pendant la présentation</w:t>
      </w:r>
      <w:r w:rsidR="0002091B">
        <w:rPr>
          <w:b/>
          <w:bCs/>
        </w:rPr>
        <w:t xml:space="preserve"> du jeu</w:t>
      </w:r>
      <w:r w:rsidR="004C334F">
        <w:rPr>
          <w:b/>
          <w:bCs/>
        </w:rPr>
        <w:t xml:space="preserve"> : </w:t>
      </w:r>
    </w:p>
    <w:p w14:paraId="3E79D232" w14:textId="77777777" w:rsidR="00B15392" w:rsidRDefault="00B15392" w:rsidP="00B15392">
      <w:pPr>
        <w:pStyle w:val="Paragraphedeliste"/>
        <w:numPr>
          <w:ilvl w:val="1"/>
          <w:numId w:val="14"/>
        </w:numPr>
      </w:pPr>
      <w:r>
        <w:t>P</w:t>
      </w:r>
      <w:r w:rsidR="004C334F" w:rsidRPr="004C334F">
        <w:t>récisez bien la finalité et les modalités pratiques</w:t>
      </w:r>
      <w:r>
        <w:t> ;</w:t>
      </w:r>
    </w:p>
    <w:p w14:paraId="559CD6D3" w14:textId="4F55B6D5" w:rsidR="002243BC" w:rsidRDefault="004E340C" w:rsidP="00B15392">
      <w:pPr>
        <w:pStyle w:val="Paragraphedeliste"/>
        <w:numPr>
          <w:ilvl w:val="1"/>
          <w:numId w:val="14"/>
        </w:numPr>
      </w:pPr>
      <w:r>
        <w:t>Assurez-vous</w:t>
      </w:r>
      <w:r w:rsidR="002243BC">
        <w:t xml:space="preserve"> de la bonne compréhension des consignes par tous les participants</w:t>
      </w:r>
    </w:p>
    <w:p w14:paraId="3765F18A" w14:textId="362CCA19" w:rsidR="00E566C4" w:rsidRPr="00E457E6" w:rsidRDefault="00EF7E75" w:rsidP="00E566C4">
      <w:pPr>
        <w:pStyle w:val="Paragraphedeliste"/>
        <w:numPr>
          <w:ilvl w:val="1"/>
          <w:numId w:val="14"/>
        </w:numPr>
        <w:rPr>
          <w:b/>
          <w:bCs/>
        </w:rPr>
      </w:pPr>
      <w:r>
        <w:rPr>
          <w:rFonts w:eastAsiaTheme="minorEastAsia"/>
        </w:rPr>
        <w:t>Composez</w:t>
      </w:r>
      <w:r w:rsidRPr="004F671A">
        <w:rPr>
          <w:rFonts w:eastAsiaTheme="minorEastAsia"/>
        </w:rPr>
        <w:t xml:space="preserve"> </w:t>
      </w:r>
      <w:r w:rsidR="00647E49">
        <w:rPr>
          <w:rFonts w:eastAsiaTheme="minorEastAsia"/>
        </w:rPr>
        <w:t>les groupes</w:t>
      </w:r>
      <w:r w:rsidRPr="004F671A">
        <w:rPr>
          <w:rFonts w:eastAsiaTheme="minorEastAsia"/>
        </w:rPr>
        <w:t xml:space="preserve"> </w:t>
      </w:r>
      <w:r w:rsidR="007B265B">
        <w:rPr>
          <w:rFonts w:eastAsiaTheme="minorEastAsia"/>
        </w:rPr>
        <w:t xml:space="preserve">en vous fondant sur </w:t>
      </w:r>
      <w:r w:rsidR="004E7631">
        <w:rPr>
          <w:rFonts w:eastAsiaTheme="minorEastAsia"/>
        </w:rPr>
        <w:t xml:space="preserve">la volonté des participants en donnant des </w:t>
      </w:r>
      <w:r w:rsidR="00E72958">
        <w:rPr>
          <w:rFonts w:eastAsiaTheme="minorEastAsia"/>
        </w:rPr>
        <w:t>conseils</w:t>
      </w:r>
      <w:r w:rsidR="004E7631">
        <w:rPr>
          <w:rFonts w:eastAsiaTheme="minorEastAsia"/>
        </w:rPr>
        <w:t> : « </w:t>
      </w:r>
      <w:r w:rsidR="001749B1" w:rsidRPr="00E72958">
        <w:rPr>
          <w:rFonts w:eastAsiaTheme="minorEastAsia"/>
          <w:i/>
        </w:rPr>
        <w:t xml:space="preserve">essayez de changer </w:t>
      </w:r>
      <w:r w:rsidR="00E72958" w:rsidRPr="00E72958">
        <w:rPr>
          <w:rFonts w:eastAsiaTheme="minorEastAsia"/>
          <w:i/>
          <w:iCs/>
        </w:rPr>
        <w:t>de</w:t>
      </w:r>
      <w:r w:rsidR="001749B1" w:rsidRPr="00E72958">
        <w:rPr>
          <w:rFonts w:eastAsiaTheme="minorEastAsia"/>
          <w:i/>
          <w:iCs/>
        </w:rPr>
        <w:t xml:space="preserve"> </w:t>
      </w:r>
      <w:r w:rsidR="00E72958" w:rsidRPr="00E72958">
        <w:rPr>
          <w:rFonts w:eastAsiaTheme="minorEastAsia"/>
          <w:i/>
          <w:iCs/>
        </w:rPr>
        <w:t>positions</w:t>
      </w:r>
      <w:r w:rsidR="00E72958">
        <w:rPr>
          <w:rFonts w:eastAsiaTheme="minorEastAsia"/>
        </w:rPr>
        <w:t> », par exemple</w:t>
      </w:r>
      <w:r w:rsidR="00194E64">
        <w:rPr>
          <w:rFonts w:eastAsiaTheme="minorEastAsia"/>
        </w:rPr>
        <w:t>, sinon composer</w:t>
      </w:r>
      <w:r w:rsidR="004F671A" w:rsidRPr="004F671A">
        <w:rPr>
          <w:rFonts w:eastAsiaTheme="minorEastAsia"/>
        </w:rPr>
        <w:t xml:space="preserve"> </w:t>
      </w:r>
      <w:r w:rsidR="0030576E">
        <w:rPr>
          <w:rFonts w:eastAsiaTheme="minorEastAsia"/>
        </w:rPr>
        <w:t>l’équipe</w:t>
      </w:r>
      <w:r w:rsidR="00194E64">
        <w:rPr>
          <w:rFonts w:eastAsiaTheme="minorEastAsia"/>
        </w:rPr>
        <w:t xml:space="preserve"> </w:t>
      </w:r>
      <w:r w:rsidR="00BF337B">
        <w:rPr>
          <w:rFonts w:eastAsiaTheme="minorEastAsia"/>
        </w:rPr>
        <w:t xml:space="preserve">(mixer </w:t>
      </w:r>
      <w:r w:rsidR="00297ABE">
        <w:rPr>
          <w:rFonts w:eastAsiaTheme="minorEastAsia"/>
        </w:rPr>
        <w:t>o</w:t>
      </w:r>
      <w:r w:rsidR="00BF337B">
        <w:rPr>
          <w:rFonts w:eastAsiaTheme="minorEastAsia"/>
        </w:rPr>
        <w:t>u non les équipes</w:t>
      </w:r>
      <w:r w:rsidR="00194E64">
        <w:rPr>
          <w:rFonts w:eastAsiaTheme="minorEastAsia"/>
        </w:rPr>
        <w:t xml:space="preserve"> au niveau des positions</w:t>
      </w:r>
      <w:r w:rsidR="00BF337B">
        <w:rPr>
          <w:rFonts w:eastAsiaTheme="minorEastAsia"/>
        </w:rPr>
        <w:t>, placer ou non les acteurs dans des positions dont ils n’ont pas l’habitude dans la vie réelle</w:t>
      </w:r>
      <w:r w:rsidR="00FF10D5">
        <w:rPr>
          <w:rFonts w:eastAsiaTheme="minorEastAsia"/>
        </w:rPr>
        <w:t xml:space="preserve"> selon les besoins de la salle et les objectifs spécifiquement poursuivis</w:t>
      </w:r>
      <w:r w:rsidR="00BF337B">
        <w:rPr>
          <w:rFonts w:eastAsiaTheme="minorEastAsia"/>
        </w:rPr>
        <w:t>)</w:t>
      </w:r>
      <w:r w:rsidR="00C10154">
        <w:rPr>
          <w:rFonts w:eastAsiaTheme="minorEastAsia"/>
        </w:rPr>
        <w:t> ;</w:t>
      </w:r>
    </w:p>
    <w:p w14:paraId="6F51EE55" w14:textId="77777777" w:rsidR="00E457E6" w:rsidRPr="001730EF" w:rsidRDefault="00E457E6" w:rsidP="00E457E6">
      <w:pPr>
        <w:pStyle w:val="Paragraphedeliste"/>
        <w:ind w:left="1080"/>
        <w:rPr>
          <w:b/>
          <w:bCs/>
        </w:rPr>
      </w:pPr>
    </w:p>
    <w:p w14:paraId="344659F8" w14:textId="25B13618" w:rsidR="005D33D8" w:rsidRDefault="005D33D8" w:rsidP="00BF337B">
      <w:pPr>
        <w:pBdr>
          <w:top w:val="single" w:sz="4" w:space="1" w:color="auto"/>
          <w:left w:val="single" w:sz="4" w:space="4" w:color="auto"/>
          <w:bottom w:val="single" w:sz="4" w:space="1" w:color="auto"/>
          <w:right w:val="single" w:sz="4" w:space="4" w:color="auto"/>
        </w:pBdr>
        <w:shd w:val="clear" w:color="auto" w:fill="D7F4FC" w:themeFill="accent4" w:themeFillTint="33"/>
        <w:rPr>
          <w:b/>
          <w:bCs/>
        </w:rPr>
      </w:pPr>
      <w:r>
        <w:rPr>
          <w:b/>
          <w:bCs/>
        </w:rPr>
        <w:t>Attention à la caricature !</w:t>
      </w:r>
      <w:r w:rsidR="00982615">
        <w:rPr>
          <w:b/>
          <w:bCs/>
        </w:rPr>
        <w:t xml:space="preserve"> (</w:t>
      </w:r>
      <w:r w:rsidR="004E340C">
        <w:rPr>
          <w:b/>
          <w:bCs/>
        </w:rPr>
        <w:t>Syndicats</w:t>
      </w:r>
      <w:r w:rsidR="00982615">
        <w:rPr>
          <w:b/>
          <w:bCs/>
        </w:rPr>
        <w:t xml:space="preserve"> vs </w:t>
      </w:r>
      <w:r w:rsidR="004E340C">
        <w:rPr>
          <w:b/>
          <w:bCs/>
        </w:rPr>
        <w:t>D</w:t>
      </w:r>
      <w:r w:rsidR="00982615">
        <w:rPr>
          <w:b/>
          <w:bCs/>
        </w:rPr>
        <w:t>irection)</w:t>
      </w:r>
    </w:p>
    <w:p w14:paraId="688589FC" w14:textId="30864D42" w:rsidR="005D33D8" w:rsidRPr="00820E52" w:rsidRDefault="005D33D8" w:rsidP="00BF337B">
      <w:pPr>
        <w:pBdr>
          <w:top w:val="single" w:sz="4" w:space="1" w:color="auto"/>
          <w:left w:val="single" w:sz="4" w:space="4" w:color="auto"/>
          <w:bottom w:val="single" w:sz="4" w:space="1" w:color="auto"/>
          <w:right w:val="single" w:sz="4" w:space="4" w:color="auto"/>
        </w:pBdr>
        <w:shd w:val="clear" w:color="auto" w:fill="D7F4FC" w:themeFill="accent4" w:themeFillTint="33"/>
      </w:pPr>
      <w:r w:rsidRPr="00820E52">
        <w:t xml:space="preserve">La constitution des équipes peut </w:t>
      </w:r>
      <w:r w:rsidR="00820E52" w:rsidRPr="00820E52">
        <w:t xml:space="preserve">donner lieu </w:t>
      </w:r>
      <w:r w:rsidR="00FF10D5">
        <w:t xml:space="preserve">au cours du jeu </w:t>
      </w:r>
      <w:r w:rsidR="00820E52" w:rsidRPr="00820E52">
        <w:t xml:space="preserve">à une situation </w:t>
      </w:r>
      <w:r w:rsidR="00FF10D5">
        <w:t>ensuite</w:t>
      </w:r>
      <w:r w:rsidR="00820E52" w:rsidRPr="00820E52">
        <w:t xml:space="preserve"> problématique</w:t>
      </w:r>
      <w:r w:rsidR="00FF10D5">
        <w:t xml:space="preserve"> du point de</w:t>
      </w:r>
      <w:r w:rsidR="0053228B">
        <w:t xml:space="preserve"> la progression pédagogique des stagiaires</w:t>
      </w:r>
      <w:r w:rsidR="00820E52" w:rsidRPr="00820E52">
        <w:t xml:space="preserve"> : si les </w:t>
      </w:r>
      <w:r w:rsidR="0053228B">
        <w:t>participants</w:t>
      </w:r>
      <w:r w:rsidR="00820E52" w:rsidRPr="00820E52">
        <w:t xml:space="preserve"> d’un</w:t>
      </w:r>
      <w:r w:rsidR="00125F42">
        <w:t xml:space="preserve">e partie </w:t>
      </w:r>
      <w:r w:rsidR="00820E52" w:rsidRPr="00820E52">
        <w:t xml:space="preserve">sont mis dans un rôle qui n’est </w:t>
      </w:r>
      <w:r w:rsidR="0053228B">
        <w:t xml:space="preserve">habituellement </w:t>
      </w:r>
      <w:r w:rsidR="00820E52" w:rsidRPr="00820E52">
        <w:t xml:space="preserve">pas le leur, ils peuvent vouloir caricaturer la position de </w:t>
      </w:r>
      <w:r w:rsidR="002C36E3">
        <w:t>l’autre partie</w:t>
      </w:r>
      <w:r w:rsidR="00820E52" w:rsidRPr="00820E52">
        <w:t xml:space="preserve"> en le </w:t>
      </w:r>
      <w:r w:rsidR="00820E52">
        <w:t>« </w:t>
      </w:r>
      <w:r w:rsidR="00820E52" w:rsidRPr="00820E52">
        <w:t>sur-jouant</w:t>
      </w:r>
      <w:r w:rsidR="00820E52">
        <w:t xml:space="preserve"> », pour lui démontrer que sa position est </w:t>
      </w:r>
      <w:r w:rsidR="00F0099D">
        <w:t>une complète inanité.</w:t>
      </w:r>
      <w:r w:rsidR="00BF4E55">
        <w:t xml:space="preserve"> Il peut donc être utile de mixer les équipes. Mais cette seule mixité ne suffira pas toujours à pallier ce problème. Tout va résider dans le temps donné aux stagiaires et aux efforts de recadrage pédagogique à effectuer au cours du jeu par les animateurs.</w:t>
      </w:r>
    </w:p>
    <w:p w14:paraId="5DCCF081" w14:textId="4BE8FC13" w:rsidR="000B5A06" w:rsidRPr="000016EB" w:rsidRDefault="00B15392" w:rsidP="00B15392">
      <w:pPr>
        <w:pStyle w:val="Paragraphedeliste"/>
        <w:numPr>
          <w:ilvl w:val="1"/>
          <w:numId w:val="14"/>
        </w:numPr>
        <w:rPr>
          <w:b/>
          <w:bCs/>
        </w:rPr>
      </w:pPr>
      <w:r>
        <w:t>A</w:t>
      </w:r>
      <w:r w:rsidR="0002091B">
        <w:t>ssurez-vous que les joueurs aient bien compris ce qu’on attend d’eux</w:t>
      </w:r>
      <w:r w:rsidR="00B47883">
        <w:t> ;</w:t>
      </w:r>
    </w:p>
    <w:p w14:paraId="441B335A" w14:textId="77777777" w:rsidR="000016EB" w:rsidRPr="00B47883" w:rsidRDefault="000016EB" w:rsidP="000016EB"/>
    <w:p w14:paraId="5313565F" w14:textId="77777777" w:rsidR="00B15392" w:rsidRDefault="00800A57" w:rsidP="00E57F3B">
      <w:pPr>
        <w:pStyle w:val="Paragraphedeliste"/>
        <w:numPr>
          <w:ilvl w:val="0"/>
          <w:numId w:val="14"/>
        </w:numPr>
        <w:jc w:val="left"/>
        <w:rPr>
          <w:b/>
          <w:bCs/>
        </w:rPr>
      </w:pPr>
      <w:r>
        <w:rPr>
          <w:b/>
          <w:bCs/>
        </w:rPr>
        <w:t>Au cours du jeu :</w:t>
      </w:r>
    </w:p>
    <w:p w14:paraId="031D4520" w14:textId="1918EE3A" w:rsidR="00CF521D" w:rsidRPr="00CF521D" w:rsidRDefault="004F671A" w:rsidP="00B15392">
      <w:pPr>
        <w:pStyle w:val="Paragraphedeliste"/>
        <w:numPr>
          <w:ilvl w:val="1"/>
          <w:numId w:val="14"/>
        </w:numPr>
        <w:jc w:val="left"/>
        <w:rPr>
          <w:b/>
          <w:bCs/>
        </w:rPr>
      </w:pPr>
      <w:r w:rsidRPr="004F671A">
        <w:rPr>
          <w:rFonts w:eastAsiaTheme="minorEastAsia"/>
        </w:rPr>
        <w:t>Aider les groupes en phases d’exposition</w:t>
      </w:r>
      <w:r w:rsidR="008D668C">
        <w:rPr>
          <w:rFonts w:eastAsiaTheme="minorEastAsia"/>
        </w:rPr>
        <w:t xml:space="preserve"> (étape 1)</w:t>
      </w:r>
      <w:r w:rsidRPr="004F671A">
        <w:rPr>
          <w:rFonts w:eastAsiaTheme="minorEastAsia"/>
        </w:rPr>
        <w:t xml:space="preserve">, d’exploration </w:t>
      </w:r>
      <w:r w:rsidR="008D668C">
        <w:rPr>
          <w:rFonts w:eastAsiaTheme="minorEastAsia"/>
        </w:rPr>
        <w:t xml:space="preserve">(étape 2) </w:t>
      </w:r>
      <w:r w:rsidRPr="004F671A">
        <w:rPr>
          <w:rFonts w:eastAsiaTheme="minorEastAsia"/>
        </w:rPr>
        <w:t>ou de composition</w:t>
      </w:r>
      <w:r w:rsidR="008D668C">
        <w:rPr>
          <w:rFonts w:eastAsiaTheme="minorEastAsia"/>
        </w:rPr>
        <w:t xml:space="preserve"> (étape 3)</w:t>
      </w:r>
      <w:r w:rsidR="00CF521D">
        <w:rPr>
          <w:rFonts w:eastAsiaTheme="minorEastAsia"/>
        </w:rPr>
        <w:t> ;</w:t>
      </w:r>
    </w:p>
    <w:p w14:paraId="7F5F5CE8" w14:textId="465C8DFD" w:rsidR="00800A57" w:rsidRPr="00AD02A4" w:rsidRDefault="00B15392" w:rsidP="00B15392">
      <w:pPr>
        <w:pStyle w:val="Paragraphedeliste"/>
        <w:numPr>
          <w:ilvl w:val="1"/>
          <w:numId w:val="14"/>
        </w:numPr>
        <w:jc w:val="left"/>
        <w:rPr>
          <w:b/>
          <w:bCs/>
        </w:rPr>
      </w:pPr>
      <w:r>
        <w:t>I</w:t>
      </w:r>
      <w:r w:rsidR="00800A57" w:rsidRPr="005A2D68">
        <w:t>ntervenez en cas de blocage.</w:t>
      </w:r>
      <w:r w:rsidR="00800A57">
        <w:rPr>
          <w:b/>
          <w:bCs/>
        </w:rPr>
        <w:t xml:space="preserve"> </w:t>
      </w:r>
      <w:r w:rsidR="005A2D68" w:rsidRPr="005A2D68">
        <w:t xml:space="preserve">Vous pouvez </w:t>
      </w:r>
      <w:r w:rsidR="004549DF">
        <w:t>leur proposer</w:t>
      </w:r>
      <w:r w:rsidR="005A2D68" w:rsidRPr="005A2D68">
        <w:t xml:space="preserve"> </w:t>
      </w:r>
      <w:r w:rsidR="004549DF">
        <w:t xml:space="preserve">notamment </w:t>
      </w:r>
      <w:r w:rsidR="005D4A9E">
        <w:t xml:space="preserve">d’évaluer </w:t>
      </w:r>
      <w:r w:rsidR="004549DF">
        <w:t>d’autres exemples d’items de négociation</w:t>
      </w:r>
      <w:r w:rsidR="005D4A9E">
        <w:t xml:space="preserve"> ou de faire évoluer la formulation de leurs items</w:t>
      </w:r>
      <w:r w:rsidR="00CF521D">
        <w:t> ;</w:t>
      </w:r>
    </w:p>
    <w:p w14:paraId="77B47B0D" w14:textId="5317988A" w:rsidR="00E41507" w:rsidRDefault="004F671A" w:rsidP="00E41507">
      <w:pPr>
        <w:numPr>
          <w:ilvl w:val="1"/>
          <w:numId w:val="14"/>
        </w:numPr>
      </w:pPr>
      <w:r w:rsidRPr="004F671A">
        <w:t>Faciliter les échanges en grand groupe</w:t>
      </w:r>
      <w:r w:rsidR="00AD02A4">
        <w:t> ;</w:t>
      </w:r>
    </w:p>
    <w:p w14:paraId="1E6E81AF" w14:textId="3A1B8DF8" w:rsidR="00E566C4" w:rsidRPr="00E566C4" w:rsidRDefault="00E566C4" w:rsidP="00E566C4">
      <w:pPr>
        <w:pBdr>
          <w:top w:val="single" w:sz="4" w:space="1" w:color="auto"/>
          <w:left w:val="single" w:sz="4" w:space="4" w:color="auto"/>
          <w:bottom w:val="single" w:sz="4" w:space="1" w:color="auto"/>
          <w:right w:val="single" w:sz="4" w:space="4" w:color="auto"/>
        </w:pBdr>
        <w:shd w:val="clear" w:color="auto" w:fill="D7F4FC" w:themeFill="accent4" w:themeFillTint="33"/>
        <w:rPr>
          <w:b/>
          <w:bCs/>
        </w:rPr>
      </w:pPr>
      <w:r w:rsidRPr="00E566C4">
        <w:rPr>
          <w:b/>
          <w:bCs/>
        </w:rPr>
        <w:t xml:space="preserve">Attention pas de </w:t>
      </w:r>
      <w:r w:rsidRPr="004E340C">
        <w:rPr>
          <w:b/>
          <w:bCs/>
          <w:i/>
          <w:iCs/>
        </w:rPr>
        <w:t>deus ex machina</w:t>
      </w:r>
      <w:r w:rsidRPr="00E566C4">
        <w:rPr>
          <w:b/>
          <w:bCs/>
        </w:rPr>
        <w:t> !</w:t>
      </w:r>
    </w:p>
    <w:p w14:paraId="787E36AB" w14:textId="25793C3A" w:rsidR="000016EB" w:rsidRDefault="00B15392" w:rsidP="001730EF">
      <w:pPr>
        <w:pBdr>
          <w:top w:val="single" w:sz="4" w:space="1" w:color="auto"/>
          <w:left w:val="single" w:sz="4" w:space="4" w:color="auto"/>
          <w:bottom w:val="single" w:sz="4" w:space="1" w:color="auto"/>
          <w:right w:val="single" w:sz="4" w:space="4" w:color="auto"/>
        </w:pBdr>
        <w:shd w:val="clear" w:color="auto" w:fill="D7F4FC" w:themeFill="accent4" w:themeFillTint="33"/>
      </w:pPr>
      <w:r w:rsidRPr="00E566C4">
        <w:t>Afin de maximiser les apprentissages de ce jeu, il est important que les stagiaires ne modifient pas le</w:t>
      </w:r>
      <w:r w:rsidR="005D4A9E" w:rsidRPr="00E566C4">
        <w:t xml:space="preserve"> c</w:t>
      </w:r>
      <w:r w:rsidR="00734E28" w:rsidRPr="00E566C4">
        <w:t>ontenu</w:t>
      </w:r>
      <w:r w:rsidRPr="00E566C4">
        <w:t xml:space="preserve"> </w:t>
      </w:r>
      <w:r w:rsidR="00734E28" w:rsidRPr="00E566C4">
        <w:t xml:space="preserve">du </w:t>
      </w:r>
      <w:r w:rsidRPr="00E566C4">
        <w:t xml:space="preserve">jeu en y ajoutant des faits qui transforment </w:t>
      </w:r>
      <w:r w:rsidR="00734E28" w:rsidRPr="00E566C4">
        <w:t xml:space="preserve">son </w:t>
      </w:r>
      <w:r w:rsidRPr="00E566C4">
        <w:t>histoire, ou encore simplifient outre mesure la recherche de solutions. En effet, si les stagiaires ajoutent des éléments de réalité pour faire valoir une interprétation plutôt qu’une autre</w:t>
      </w:r>
      <w:r w:rsidR="00E566C4" w:rsidRPr="00E566C4">
        <w:t xml:space="preserve"> de façon unilatérale</w:t>
      </w:r>
      <w:r w:rsidRPr="00E566C4">
        <w:t>, il faudra</w:t>
      </w:r>
      <w:r w:rsidR="00E566C4" w:rsidRPr="00E566C4">
        <w:t>it</w:t>
      </w:r>
      <w:r w:rsidRPr="00E566C4">
        <w:t xml:space="preserve"> porter ces éléments à la connaissance de tous les groupes</w:t>
      </w:r>
      <w:r w:rsidR="005E152A" w:rsidRPr="00E566C4">
        <w:t>,</w:t>
      </w:r>
      <w:r w:rsidRPr="00E566C4">
        <w:t xml:space="preserve"> </w:t>
      </w:r>
      <w:r w:rsidR="005E152A" w:rsidRPr="00E566C4">
        <w:t>toutes les animatrices et tous les animateurs</w:t>
      </w:r>
      <w:r w:rsidR="00E566C4">
        <w:t>.</w:t>
      </w:r>
    </w:p>
    <w:p w14:paraId="3E29F7BD" w14:textId="77777777" w:rsidR="006A3860" w:rsidRDefault="006A3860" w:rsidP="00AD02A4">
      <w:pPr>
        <w:rPr>
          <w:u w:val="single"/>
        </w:rPr>
      </w:pPr>
    </w:p>
    <w:p w14:paraId="15D906A9" w14:textId="465ECEA2" w:rsidR="00AD02A4" w:rsidRDefault="00AD02A4" w:rsidP="00AD02A4">
      <w:r w:rsidRPr="00E41507">
        <w:rPr>
          <w:u w:val="single"/>
        </w:rPr>
        <w:lastRenderedPageBreak/>
        <w:t xml:space="preserve">Concernant </w:t>
      </w:r>
      <w:r w:rsidR="00BD1CB0" w:rsidRPr="00E41507">
        <w:rPr>
          <w:u w:val="single"/>
        </w:rPr>
        <w:t xml:space="preserve">l’étape </w:t>
      </w:r>
      <w:r w:rsidRPr="00E41507">
        <w:rPr>
          <w:u w:val="single"/>
        </w:rPr>
        <w:t>1 :</w:t>
      </w:r>
      <w:r>
        <w:t xml:space="preserve"> organisez la préparation dans des salles différentes si possible.</w:t>
      </w:r>
      <w:r w:rsidR="00BC25AA">
        <w:t xml:space="preserve"> A minima empêchez les communications entre les groupes, même informelles.</w:t>
      </w:r>
    </w:p>
    <w:p w14:paraId="598EB674" w14:textId="414A6C32" w:rsidR="00BC25AA" w:rsidRDefault="00FD1D84" w:rsidP="00AD02A4">
      <w:r w:rsidRPr="00E41507">
        <w:rPr>
          <w:u w:val="single"/>
        </w:rPr>
        <w:t xml:space="preserve">Concernant les </w:t>
      </w:r>
      <w:r w:rsidR="00BD1CB0" w:rsidRPr="00E41507">
        <w:rPr>
          <w:u w:val="single"/>
        </w:rPr>
        <w:t xml:space="preserve">étapes </w:t>
      </w:r>
      <w:r w:rsidRPr="00E41507">
        <w:rPr>
          <w:u w:val="single"/>
        </w:rPr>
        <w:t>suivantes :</w:t>
      </w:r>
      <w:r>
        <w:t xml:space="preserve"> les joueurs et les animateurs peuvent ou non choisir de partager les informat</w:t>
      </w:r>
      <w:r w:rsidR="00DF76FD">
        <w:t>ions dont ils disposent, même s’il est recommandé, dans l’esprit de ce jeu, qu’ils le fassent.</w:t>
      </w:r>
    </w:p>
    <w:p w14:paraId="5F259BA5" w14:textId="764169D5" w:rsidR="00FB1479" w:rsidRDefault="000E4227" w:rsidP="00AD02A4">
      <w:r w:rsidRPr="00E41507">
        <w:rPr>
          <w:noProof/>
          <w:u w:val="single"/>
        </w:rPr>
        <w:drawing>
          <wp:anchor distT="0" distB="0" distL="114300" distR="114300" simplePos="0" relativeHeight="251658240" behindDoc="0" locked="0" layoutInCell="1" allowOverlap="1" wp14:anchorId="6FD2DFEB" wp14:editId="2364CC03">
            <wp:simplePos x="0" y="0"/>
            <wp:positionH relativeFrom="margin">
              <wp:align>right</wp:align>
            </wp:positionH>
            <wp:positionV relativeFrom="paragraph">
              <wp:posOffset>3175</wp:posOffset>
            </wp:positionV>
            <wp:extent cx="2990850" cy="971550"/>
            <wp:effectExtent l="0" t="0" r="0" b="19050"/>
            <wp:wrapSquare wrapText="bothSides"/>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margin">
              <wp14:pctWidth>0</wp14:pctWidth>
            </wp14:sizeRelH>
            <wp14:sizeRelV relativeFrom="margin">
              <wp14:pctHeight>0</wp14:pctHeight>
            </wp14:sizeRelV>
          </wp:anchor>
        </w:drawing>
      </w:r>
      <w:r w:rsidR="00FB1479" w:rsidRPr="00E41507">
        <w:rPr>
          <w:u w:val="single"/>
        </w:rPr>
        <w:t>Concernant l’étape 3 :</w:t>
      </w:r>
      <w:r w:rsidR="00FB1479">
        <w:t xml:space="preserve"> à ce stade, les positions peuvent se cristalliser et s’opposer de façon frontale. Les uns voulant ce que les autres leur refusent.</w:t>
      </w:r>
      <w:r w:rsidR="00CA7986">
        <w:t xml:space="preserve"> Il convient alors de faire réfléchir de façon plus approfondie les acteurs sur leurs intérêts réels.</w:t>
      </w:r>
    </w:p>
    <w:p w14:paraId="3821F38E" w14:textId="77777777" w:rsidR="007D253E" w:rsidRDefault="000E4227" w:rsidP="00AD02A4">
      <w:r>
        <w:t xml:space="preserve">Si une équipe par exemple veut absolument </w:t>
      </w:r>
      <w:r w:rsidR="004D6A09">
        <w:t xml:space="preserve">que la polyvalence soit mise en place et que l’autre ne veut pas, </w:t>
      </w:r>
      <w:r w:rsidR="00C75ECD">
        <w:t>nous conseillons de déconstruire</w:t>
      </w:r>
      <w:r w:rsidR="004D6A09">
        <w:t xml:space="preserve"> </w:t>
      </w:r>
      <w:r w:rsidR="00C75ECD">
        <w:t>les positions</w:t>
      </w:r>
      <w:r w:rsidR="007D253E">
        <w:t xml:space="preserve"> des uns et des autres.</w:t>
      </w:r>
    </w:p>
    <w:p w14:paraId="4685FE99" w14:textId="23C8B7F9" w:rsidR="000E4227" w:rsidRDefault="00C75ECD" w:rsidP="007D253E">
      <w:pPr>
        <w:pStyle w:val="Paragraphedeliste"/>
        <w:numPr>
          <w:ilvl w:val="0"/>
          <w:numId w:val="19"/>
        </w:numPr>
      </w:pPr>
      <w:r>
        <w:t xml:space="preserve">Qu’est-ce qui en réalité pose </w:t>
      </w:r>
      <w:r w:rsidR="006A3860">
        <w:t>un problème</w:t>
      </w:r>
      <w:r>
        <w:t xml:space="preserve"> dans la polyvalence ? Le fait que ce soit subi ? Le fait qu’il n’y ait pas de contrepartie claire pour le salarié qui s’y engage ? Le fait que cela soit </w:t>
      </w:r>
      <w:r w:rsidR="007D253E">
        <w:t xml:space="preserve">un effort de certains plutôt que d’autres ? </w:t>
      </w:r>
      <w:r w:rsidR="00C85D29">
        <w:t>Cela dessine déjà plusieurs types d’intérêts et d’objectifs différents.</w:t>
      </w:r>
    </w:p>
    <w:p w14:paraId="1810CA9E" w14:textId="575A52F4" w:rsidR="007D253E" w:rsidRDefault="007D253E" w:rsidP="007D253E">
      <w:pPr>
        <w:pStyle w:val="Paragraphedeliste"/>
        <w:numPr>
          <w:ilvl w:val="0"/>
          <w:numId w:val="19"/>
        </w:numPr>
      </w:pPr>
      <w:r>
        <w:t>Qu’est-ce que l’on recherche à trave</w:t>
      </w:r>
      <w:r w:rsidR="007366DE">
        <w:t>r</w:t>
      </w:r>
      <w:r>
        <w:t xml:space="preserve">s la polyvalence ? </w:t>
      </w:r>
      <w:r w:rsidR="00C85D29">
        <w:t>Réduire les coûts ? Améliorer l’allocation du personnel ?</w:t>
      </w:r>
      <w:r w:rsidR="005D1D99">
        <w:t xml:space="preserve"> D</w:t>
      </w:r>
      <w:r w:rsidR="00E52FCC">
        <w:t xml:space="preserve">évelopper son employabilité ? Sécuriser les parcours professionnels ? Faire tourner sur des postes </w:t>
      </w:r>
      <w:r w:rsidR="007366DE">
        <w:t xml:space="preserve">dont certains sont plus durs que d’autres ? </w:t>
      </w:r>
      <w:r w:rsidR="003F3CC6">
        <w:t>Equilibrer les charges de travail entre les postes quand certains sont peu ou pas chargé</w:t>
      </w:r>
      <w:r w:rsidR="003F035B">
        <w:t>s</w:t>
      </w:r>
      <w:r w:rsidR="003F3CC6">
        <w:t xml:space="preserve"> et que d’autres le sont beaucoup ? </w:t>
      </w:r>
      <w:r w:rsidR="007366DE">
        <w:t xml:space="preserve">Cela dessine </w:t>
      </w:r>
      <w:r w:rsidR="003F3CC6">
        <w:t>à nouveau divers objectifs et diverses voies de composition des intérêts des deux groupes.</w:t>
      </w:r>
    </w:p>
    <w:p w14:paraId="408DA5B0" w14:textId="77777777" w:rsidR="00AA0FF2" w:rsidRDefault="00AA0FF2" w:rsidP="00AD02A4"/>
    <w:p w14:paraId="42B036AB" w14:textId="59AF9901" w:rsidR="00ED13E5" w:rsidRDefault="001B03A0" w:rsidP="00AD02A4">
      <w:r>
        <w:t xml:space="preserve">En somme, c’est en examinant les conséquences de telle ou telle décision si elle était mise en œuvre, que les équipes pourront préciser, inventer et réévaluer leurs objets de négociation pour envisager des possibilités d’échanges </w:t>
      </w:r>
      <w:r w:rsidR="002677EA">
        <w:t xml:space="preserve">sur le mode du marchandage </w:t>
      </w:r>
      <w:r>
        <w:t>(« </w:t>
      </w:r>
      <w:r w:rsidRPr="001B03A0">
        <w:rPr>
          <w:i/>
          <w:iCs/>
        </w:rPr>
        <w:t>tu me donnes, je te donne</w:t>
      </w:r>
      <w:r>
        <w:t> »)</w:t>
      </w:r>
      <w:r w:rsidR="00EA1815">
        <w:t xml:space="preserve"> entre les divers objets de négociation (cf. grilles 1 et 2).</w:t>
      </w:r>
    </w:p>
    <w:p w14:paraId="7A5102AD" w14:textId="77777777" w:rsidR="00AD02A4" w:rsidRDefault="00AD02A4" w:rsidP="00AD02A4"/>
    <w:p w14:paraId="742FDB18" w14:textId="45A63F59" w:rsidR="00B15392" w:rsidRDefault="00800A57" w:rsidP="00E57F3B">
      <w:pPr>
        <w:pStyle w:val="Paragraphedeliste"/>
        <w:numPr>
          <w:ilvl w:val="0"/>
          <w:numId w:val="14"/>
        </w:numPr>
        <w:jc w:val="left"/>
        <w:rPr>
          <w:b/>
          <w:bCs/>
        </w:rPr>
      </w:pPr>
      <w:r>
        <w:rPr>
          <w:b/>
          <w:bCs/>
        </w:rPr>
        <w:t>En phase de synthèse et de debriefing :</w:t>
      </w:r>
    </w:p>
    <w:p w14:paraId="02D85859" w14:textId="4DD286C3" w:rsidR="00665E8C" w:rsidRDefault="00665E8C" w:rsidP="00695A1C">
      <w:pPr>
        <w:pStyle w:val="Paragraphedeliste"/>
        <w:numPr>
          <w:ilvl w:val="1"/>
          <w:numId w:val="14"/>
        </w:numPr>
        <w:jc w:val="left"/>
      </w:pPr>
      <w:r>
        <w:t>Donnez d’abord la parole aux participants : ils ont besoin</w:t>
      </w:r>
      <w:r w:rsidR="00495C7A">
        <w:t xml:space="preserve"> de redevenir eux-mêmes</w:t>
      </w:r>
      <w:r w:rsidR="0066274E">
        <w:t> ;</w:t>
      </w:r>
    </w:p>
    <w:p w14:paraId="7DBFEA53" w14:textId="77777777" w:rsidR="0096165A" w:rsidRPr="004C334F" w:rsidRDefault="0096165A" w:rsidP="0096165A">
      <w:pPr>
        <w:pStyle w:val="Paragraphedeliste"/>
        <w:numPr>
          <w:ilvl w:val="1"/>
          <w:numId w:val="14"/>
        </w:numPr>
        <w:jc w:val="left"/>
        <w:rPr>
          <w:b/>
          <w:bCs/>
        </w:rPr>
      </w:pPr>
      <w:r>
        <w:t>Laissez-les s’exprimer ;</w:t>
      </w:r>
    </w:p>
    <w:p w14:paraId="5CB4AD5D" w14:textId="6C4A8B8C" w:rsidR="004F671A" w:rsidRPr="004F671A" w:rsidRDefault="004F671A" w:rsidP="00695A1C">
      <w:pPr>
        <w:pStyle w:val="Paragraphedeliste"/>
        <w:numPr>
          <w:ilvl w:val="1"/>
          <w:numId w:val="14"/>
        </w:numPr>
        <w:jc w:val="left"/>
      </w:pPr>
      <w:r w:rsidRPr="004F671A">
        <w:t>Faire passer des messages clefs en phase de synthèse en vue des objectifs pédagogiques à découvrir</w:t>
      </w:r>
      <w:r w:rsidR="00695A1C">
        <w:t> ;</w:t>
      </w:r>
    </w:p>
    <w:p w14:paraId="61D5E918" w14:textId="48DF6ED2" w:rsidR="00CF521D" w:rsidRDefault="00B15392" w:rsidP="00B15392">
      <w:pPr>
        <w:pStyle w:val="Paragraphedeliste"/>
        <w:numPr>
          <w:ilvl w:val="1"/>
          <w:numId w:val="14"/>
        </w:numPr>
        <w:jc w:val="left"/>
      </w:pPr>
      <w:r>
        <w:t>A</w:t>
      </w:r>
      <w:r w:rsidR="005A2D68">
        <w:t>dapte</w:t>
      </w:r>
      <w:r>
        <w:t>z</w:t>
      </w:r>
      <w:r w:rsidR="005A2D68">
        <w:t xml:space="preserve"> le niveau au point critique des stagiaires, c’est-à-dire au seuil de remise en cause qu’ils peuvent tolérer sans être déstabilisés</w:t>
      </w:r>
      <w:r w:rsidR="00CF521D">
        <w:t> ;</w:t>
      </w:r>
    </w:p>
    <w:p w14:paraId="3EAB5C36" w14:textId="58871779" w:rsidR="0096165A" w:rsidRDefault="0096165A" w:rsidP="00B15392">
      <w:pPr>
        <w:pStyle w:val="Paragraphedeliste"/>
        <w:numPr>
          <w:ilvl w:val="1"/>
          <w:numId w:val="14"/>
        </w:numPr>
        <w:jc w:val="left"/>
      </w:pPr>
      <w:r>
        <w:t>Personnalisez les conseils aux groupes ou aux individus : 3 maximum</w:t>
      </w:r>
      <w:r w:rsidR="009E20FE">
        <w:t xml:space="preserve"> par individus.</w:t>
      </w:r>
    </w:p>
    <w:p w14:paraId="58BF1D4F" w14:textId="77777777" w:rsidR="008F7EB3" w:rsidRDefault="008F7EB3" w:rsidP="00986082"/>
    <w:p w14:paraId="10B00A7E" w14:textId="7527C3C9" w:rsidR="00415299" w:rsidRDefault="00415299" w:rsidP="00415299"/>
    <w:p w14:paraId="118EE9A3" w14:textId="1D2463CB" w:rsidR="00A944A0" w:rsidRDefault="00A944A0" w:rsidP="00415299"/>
    <w:p w14:paraId="18151327" w14:textId="7B8C7FAE" w:rsidR="00FA2453" w:rsidRDefault="00FA2453" w:rsidP="00415299"/>
    <w:p w14:paraId="1E3056DF" w14:textId="77777777" w:rsidR="00A944A0" w:rsidRDefault="00A944A0" w:rsidP="00415299"/>
    <w:p w14:paraId="6064E829" w14:textId="322EFBDD" w:rsidR="00415299" w:rsidRDefault="00415299" w:rsidP="007B2404">
      <w:pPr>
        <w:pStyle w:val="Titre2"/>
        <w:numPr>
          <w:ilvl w:val="0"/>
          <w:numId w:val="13"/>
        </w:numPr>
        <w:rPr>
          <w:b/>
          <w:bCs/>
        </w:rPr>
      </w:pPr>
      <w:r w:rsidRPr="00415299">
        <w:rPr>
          <w:b/>
          <w:bCs/>
        </w:rPr>
        <w:lastRenderedPageBreak/>
        <w:t>Le rôle d</w:t>
      </w:r>
      <w:r w:rsidR="005E6504">
        <w:rPr>
          <w:b/>
          <w:bCs/>
        </w:rPr>
        <w:t>u ou des</w:t>
      </w:r>
      <w:r w:rsidRPr="00415299">
        <w:rPr>
          <w:b/>
          <w:bCs/>
        </w:rPr>
        <w:t xml:space="preserve"> animateur</w:t>
      </w:r>
      <w:r w:rsidR="005E6504">
        <w:rPr>
          <w:b/>
          <w:bCs/>
        </w:rPr>
        <w:t>s</w:t>
      </w:r>
      <w:r w:rsidRPr="00415299">
        <w:rPr>
          <w:b/>
          <w:bCs/>
        </w:rPr>
        <w:t xml:space="preserve"> est celui d’un gardien du processus</w:t>
      </w:r>
    </w:p>
    <w:p w14:paraId="0F2EFAF4" w14:textId="77777777" w:rsidR="002C3BF9" w:rsidRDefault="002C3BF9" w:rsidP="00415299"/>
    <w:p w14:paraId="1A2B483C" w14:textId="60A0AD8E" w:rsidR="00415299" w:rsidRDefault="00415299" w:rsidP="00415299">
      <w:r>
        <w:t xml:space="preserve">Il anime les débats et protège le processus. </w:t>
      </w:r>
    </w:p>
    <w:p w14:paraId="097EE963" w14:textId="519C58F8" w:rsidR="00415299" w:rsidRDefault="00415299" w:rsidP="00415299">
      <w:r>
        <w:t xml:space="preserve">Dans son rôle d’animation, </w:t>
      </w:r>
      <w:r w:rsidR="00563429">
        <w:t xml:space="preserve">le formateur </w:t>
      </w:r>
      <w:r>
        <w:t>crée les conditions pour que l’expression des participants soit la plus libre et la plus constructive possible : en s’assurant que chacun pourra apporter sa contribution,</w:t>
      </w:r>
      <w:r w:rsidR="004032EC">
        <w:t xml:space="preserve"> prendre la parole, exprimer ses idées,</w:t>
      </w:r>
      <w:r>
        <w:t xml:space="preserve"> en effectuant une prise de notes au tableau, en posant des questions, et en intervenant quand les règles de fonctionnement convenues au départ ne sont pas respectées (notamment en cas d’attaques personnelles), mais aussi en étant capable d’adapter le processus quand il sent qu’il ne répond plus aux besoins ou aux capacités des parties. </w:t>
      </w:r>
    </w:p>
    <w:p w14:paraId="64CC284B" w14:textId="77777777" w:rsidR="00415299" w:rsidRDefault="00415299" w:rsidP="00415299">
      <w:r>
        <w:t xml:space="preserve">Ce dernier point demande une grande expérience, ainsi que la maîtrise de plusieurs formules d’animation alternatives. Dans son rôle de gardien du processus, il s’assure que les participants passent par toutes les étapes du processus, et ne retombent pas dans la tendance au positionnement. </w:t>
      </w:r>
    </w:p>
    <w:p w14:paraId="0732C155" w14:textId="77777777" w:rsidR="00415299" w:rsidRDefault="00415299" w:rsidP="00415299">
      <w:r>
        <w:t xml:space="preserve">Ce rôle est essentiel, surtout au début des négociations, quand les parties ne sont pas encore familières avec le nouveau mode de raisonnement. </w:t>
      </w:r>
    </w:p>
    <w:p w14:paraId="412F8590" w14:textId="77777777" w:rsidR="00415299" w:rsidRDefault="00415299" w:rsidP="00415299">
      <w:r>
        <w:t xml:space="preserve">L’expérience tend à montrer qu’il convient de commencer par un sujet simple, et d’être particulièrement rigoureux sur le respect des étapes, même si cela paraît inutilement long et artificiel. </w:t>
      </w:r>
    </w:p>
    <w:p w14:paraId="5723BB2E" w14:textId="4FE2E964" w:rsidR="00415299" w:rsidRDefault="00415299" w:rsidP="00415299">
      <w:r>
        <w:t>Le processus est en effet construit de façon à faire oublier les mécanismes de défense de la négociation traditionnelle, et toute étape mal réalisée peut amener les participants à se raccrocher à leurs vieux réflexes</w:t>
      </w:r>
      <w:r w:rsidR="005535D4">
        <w:t xml:space="preserve"> de négociation et rester « camper » sur leurs idées de départ</w:t>
      </w:r>
      <w:r>
        <w:t xml:space="preserve">. </w:t>
      </w:r>
    </w:p>
    <w:p w14:paraId="10D0B3B3" w14:textId="263A540D" w:rsidR="00415299" w:rsidRDefault="00415299" w:rsidP="00415299">
      <w:r w:rsidRPr="0026186D">
        <w:t>En outre, le gardien du processus doit constamment conserver un recul suffisant par rapport au sujet discuté</w:t>
      </w:r>
      <w:r w:rsidR="00AA4F8B" w:rsidRPr="0026186D">
        <w:t>.</w:t>
      </w:r>
      <w:r w:rsidRPr="0026186D">
        <w:t xml:space="preserve"> </w:t>
      </w:r>
      <w:r w:rsidR="00AA4F8B" w:rsidRPr="0026186D">
        <w:t xml:space="preserve">Il doit </w:t>
      </w:r>
      <w:r w:rsidRPr="0026186D">
        <w:t>être capable de débusquer les positions cachées derrière des propositions présentées comme de</w:t>
      </w:r>
      <w:r w:rsidR="002A5181" w:rsidRPr="0026186D">
        <w:t xml:space="preserve"> simples</w:t>
      </w:r>
      <w:r w:rsidRPr="0026186D">
        <w:t xml:space="preserve"> « préoccupations ».</w:t>
      </w:r>
    </w:p>
    <w:p w14:paraId="604CE26D" w14:textId="1A3E2529" w:rsidR="00B452BA" w:rsidRPr="007158AB" w:rsidRDefault="00415299" w:rsidP="0026186D">
      <w:r>
        <w:t>Enfin, en cas de difficulté, le formateur doit être capable de remettre les parties face à leur choix librement consenti au départ, de privilégier la transparence et la confiance.</w:t>
      </w:r>
    </w:p>
    <w:p w14:paraId="0C4580B0" w14:textId="49B9A4DC" w:rsidR="00A308F5" w:rsidRPr="007158AB" w:rsidRDefault="00646533" w:rsidP="0026186D">
      <w:pPr>
        <w:jc w:val="left"/>
      </w:pPr>
      <w:r>
        <w:br w:type="page"/>
      </w:r>
    </w:p>
    <w:p w14:paraId="051FB340" w14:textId="2B2787E5" w:rsidR="00692C84" w:rsidRDefault="003E5186" w:rsidP="00ED5D32">
      <w:pPr>
        <w:pStyle w:val="Titre1"/>
        <w:numPr>
          <w:ilvl w:val="0"/>
          <w:numId w:val="9"/>
        </w:numPr>
      </w:pPr>
      <w:r>
        <w:lastRenderedPageBreak/>
        <w:t>Enoncé du cas</w:t>
      </w:r>
      <w:r w:rsidR="00D76BD6">
        <w:t xml:space="preserve"> </w:t>
      </w:r>
      <w:bookmarkStart w:id="0" w:name="OLE_LINK1"/>
    </w:p>
    <w:p w14:paraId="2695215A" w14:textId="77777777" w:rsidR="007E53C3" w:rsidRPr="007E53C3" w:rsidRDefault="007E53C3" w:rsidP="007E53C3"/>
    <w:p w14:paraId="07EECD00" w14:textId="4B475F10" w:rsidR="00690339" w:rsidRDefault="00690339" w:rsidP="00690339">
      <w:pPr>
        <w:pStyle w:val="Titre2"/>
        <w:numPr>
          <w:ilvl w:val="0"/>
          <w:numId w:val="17"/>
        </w:numPr>
      </w:pPr>
      <w:r>
        <w:t>Histoire du cas</w:t>
      </w:r>
    </w:p>
    <w:p w14:paraId="0C16C56D" w14:textId="77777777" w:rsidR="002C3BF9" w:rsidRPr="002C3BF9" w:rsidRDefault="002C3BF9"/>
    <w:p w14:paraId="1A352A06" w14:textId="3377E39D" w:rsidR="00C05A77" w:rsidRDefault="00C05A77">
      <w:pPr>
        <w:pStyle w:val="Titre3"/>
      </w:pPr>
      <w:r w:rsidRPr="0026186D">
        <w:t xml:space="preserve">Un modèle </w:t>
      </w:r>
      <w:r w:rsidR="00746374">
        <w:t xml:space="preserve">organisationnel </w:t>
      </w:r>
      <w:r w:rsidRPr="0026186D">
        <w:t>mis sous tension</w:t>
      </w:r>
      <w:r w:rsidR="00405071">
        <w:t> !</w:t>
      </w:r>
    </w:p>
    <w:p w14:paraId="3E5C58CE" w14:textId="77777777" w:rsidR="00405071" w:rsidRPr="00405071" w:rsidRDefault="00405071" w:rsidP="00646533">
      <w:pPr>
        <w:keepNext/>
      </w:pPr>
    </w:p>
    <w:p w14:paraId="293977CD" w14:textId="3AF1B0A3" w:rsidR="00D930E2" w:rsidRDefault="00D930E2" w:rsidP="00D930E2">
      <w:r>
        <w:t>L’entreprise HYPER, située en proche couronne parisienne, fait partie d’un grand groupe à l’échelle internationale qui évolue dans le secteur de l’agroalimentaire, depuis 1979</w:t>
      </w:r>
      <w:r w:rsidR="00F94627">
        <w:t>.</w:t>
      </w:r>
      <w:r>
        <w:t xml:space="preserve"> </w:t>
      </w:r>
    </w:p>
    <w:p w14:paraId="03929EC2" w14:textId="4D8853CF" w:rsidR="00D930E2" w:rsidRDefault="00D930E2" w:rsidP="00D930E2">
      <w:r>
        <w:t>Elle possède une surface de vente de 1</w:t>
      </w:r>
      <w:r w:rsidR="003808AD">
        <w:t>2</w:t>
      </w:r>
      <w:r>
        <w:t xml:space="preserve"> 000 m2 organisée selon un modèle généraliste de grande distribution à destination du grand public incluant une large gamme de services répartis dans plusieurs secteurs alimentaires ou non alimentaire :  service après-vente, location de voiture, station-service, traiteur, boucherie, fromage</w:t>
      </w:r>
      <w:r w:rsidR="00F94627">
        <w:t>, etc.</w:t>
      </w:r>
      <w:r>
        <w:t xml:space="preserve"> </w:t>
      </w:r>
    </w:p>
    <w:p w14:paraId="1C00FA13" w14:textId="167964E2" w:rsidR="00D930E2" w:rsidRDefault="00D930E2" w:rsidP="00D930E2">
      <w:r>
        <w:t xml:space="preserve">Le modèle de l’hypermarché, né avec la consommation de masse, a connu ses dernières années de profondes transformations et a été soumis à de fortes tensions concurrentielles en raison de la modification des modes de consommation et l’apparition de nouveau modèle de distribution. Le consommateur de « 2020 » préfère des points de vente de proximité, à taille humaine ; achète en ligne et préfère racheter que faire réparer. </w:t>
      </w:r>
    </w:p>
    <w:p w14:paraId="79B742B8" w14:textId="59674E4B" w:rsidR="00D930E2" w:rsidRDefault="00D930E2" w:rsidP="00D930E2">
      <w:r>
        <w:t>Le chiffre d’affaire</w:t>
      </w:r>
      <w:r w:rsidR="00674EE5">
        <w:t xml:space="preserve"> (CA)</w:t>
      </w:r>
      <w:r>
        <w:t xml:space="preserve"> et la rentabilité d’HYPER sont en baisse de 10% sur les 5 dernières années pour atteindre un CA en 2020 de </w:t>
      </w:r>
      <w:r w:rsidR="007C2657">
        <w:t>90</w:t>
      </w:r>
      <w:r>
        <w:t xml:space="preserve"> millions €.</w:t>
      </w:r>
    </w:p>
    <w:p w14:paraId="7FCA556B" w14:textId="77777777" w:rsidR="002C3BF9" w:rsidRDefault="002C3BF9" w:rsidP="00D930E2"/>
    <w:p w14:paraId="1A58CE43" w14:textId="0640D765" w:rsidR="00C05A77" w:rsidRPr="0026186D" w:rsidRDefault="00C05A77" w:rsidP="0026186D">
      <w:pPr>
        <w:pStyle w:val="Titre3"/>
      </w:pPr>
      <w:r w:rsidRPr="0026186D">
        <w:t>Des effectifs en baisse</w:t>
      </w:r>
    </w:p>
    <w:p w14:paraId="650AD851" w14:textId="3BA90D81" w:rsidR="007226D7" w:rsidRDefault="00D930E2" w:rsidP="00D930E2">
      <w:r>
        <w:t>Les effectifs aussi sont en baisse : les départs (notamment en retraite) ne sont pas remplacés et on assiste à une augmentation du nombre de démissions. Le magasin a vu ses effectifs diminuer de 34 salariés sur ces 18 derniers mois pour se stabiliser à 402 effectifs.</w:t>
      </w:r>
      <w:r w:rsidR="007226D7">
        <w:t xml:space="preserve"> </w:t>
      </w:r>
      <w:r>
        <w:t>Ils correspondent seulement à 307 équivalents temps plein, car il y a une forte proportion de temps partiels, notamment en caisse (plus de 30%).</w:t>
      </w:r>
    </w:p>
    <w:p w14:paraId="0E2FDDC4" w14:textId="2AA30D18" w:rsidR="00D930E2" w:rsidRDefault="00D930E2" w:rsidP="00D930E2">
      <w:r>
        <w:t>Les effectifs du magasin sont globalement vieillissants avec une moyenne d’âge de 43 ans</w:t>
      </w:r>
      <w:r w:rsidR="007226D7">
        <w:t>. Ils</w:t>
      </w:r>
      <w:r>
        <w:t xml:space="preserve"> poss</w:t>
      </w:r>
      <w:r w:rsidR="007226D7">
        <w:t>è</w:t>
      </w:r>
      <w:r>
        <w:t>d</w:t>
      </w:r>
      <w:r w:rsidR="007226D7">
        <w:t>e</w:t>
      </w:r>
      <w:r>
        <w:t>nt une grande ancienneté. Le personnel le plus ancien habite à proximité du magasin.</w:t>
      </w:r>
      <w:r w:rsidR="007226D7">
        <w:t xml:space="preserve"> </w:t>
      </w:r>
      <w:r>
        <w:t>Il dispose d’accords sociaux porteurs de plusieurs avantages liés à l’ancienneté : temps de travail réduit, marges de manœuvre dans le choix des horaires (les horaires « îlots » offrent de la prévisibilité et de la latitude décisionnelle au personnel), prime d’ancienneté, départ en retraite anticipé facilité et indemnisé, intéressement</w:t>
      </w:r>
      <w:r w:rsidR="0013329C">
        <w:t xml:space="preserve">, … </w:t>
      </w:r>
    </w:p>
    <w:p w14:paraId="7CD92EE8" w14:textId="16E33E4C" w:rsidR="00B90D5D" w:rsidRDefault="00D930E2" w:rsidP="00D930E2">
      <w:r>
        <w:t xml:space="preserve">Cependant la pyramide des âges est </w:t>
      </w:r>
      <w:r w:rsidR="00B10D61">
        <w:t>partagée</w:t>
      </w:r>
      <w:r>
        <w:t xml:space="preserve"> : </w:t>
      </w:r>
    </w:p>
    <w:p w14:paraId="493E148E" w14:textId="495BF6BB" w:rsidR="00B10D61" w:rsidRDefault="00B10D61" w:rsidP="00B90D5D">
      <w:pPr>
        <w:pStyle w:val="Paragraphedeliste"/>
        <w:numPr>
          <w:ilvl w:val="0"/>
          <w:numId w:val="14"/>
        </w:numPr>
      </w:pPr>
      <w:r>
        <w:t>69 % des salariés sont des « </w:t>
      </w:r>
      <w:r w:rsidR="00D930E2">
        <w:t>anciens et de</w:t>
      </w:r>
      <w:r>
        <w:t>s</w:t>
      </w:r>
      <w:r w:rsidR="00D930E2">
        <w:t xml:space="preserve"> spécialistes</w:t>
      </w:r>
      <w:r>
        <w:t> »</w:t>
      </w:r>
      <w:r w:rsidR="00D930E2">
        <w:t xml:space="preserve"> de leur rayon</w:t>
      </w:r>
      <w:r w:rsidR="00820E89">
        <w:t> ;</w:t>
      </w:r>
    </w:p>
    <w:p w14:paraId="5D5B53CF" w14:textId="0AA26627" w:rsidR="00D930E2" w:rsidRDefault="00B10D61" w:rsidP="00B90D5D">
      <w:pPr>
        <w:pStyle w:val="Paragraphedeliste"/>
        <w:numPr>
          <w:ilvl w:val="0"/>
          <w:numId w:val="14"/>
        </w:numPr>
      </w:pPr>
      <w:r>
        <w:t>31 % des salariés sont</w:t>
      </w:r>
      <w:r w:rsidR="00D930E2">
        <w:t xml:space="preserve"> de</w:t>
      </w:r>
      <w:r w:rsidR="00820E89">
        <w:t>s « </w:t>
      </w:r>
      <w:r w:rsidR="00D930E2">
        <w:t>jeunes</w:t>
      </w:r>
      <w:r w:rsidR="00820E89">
        <w:t> »</w:t>
      </w:r>
      <w:r w:rsidR="00D930E2">
        <w:t xml:space="preserve"> (on </w:t>
      </w:r>
      <w:r w:rsidR="00D930E2" w:rsidRPr="00E457E6">
        <w:t>les appelle « les étudiants ») qui travaillent principalement en caisse, avec un contrat non éligible aux avantages obtenus par voie d’ancienneté. Ils sont mis aux postes sur les créneaux d’activité</w:t>
      </w:r>
      <w:r w:rsidR="00D0197A" w:rsidRPr="00E457E6">
        <w:t>s</w:t>
      </w:r>
      <w:r w:rsidR="00D930E2" w:rsidRPr="00E457E6">
        <w:t xml:space="preserve"> réputés les plus d</w:t>
      </w:r>
      <w:r w:rsidR="00D0197A" w:rsidRPr="00E457E6">
        <w:t>ifficiles</w:t>
      </w:r>
      <w:r w:rsidR="00D930E2" w:rsidRPr="00E457E6">
        <w:t xml:space="preserve"> en termes de conditions de travail : fermetures de magasin</w:t>
      </w:r>
      <w:r w:rsidR="00D930E2">
        <w:t>, week-ends et périodes d’urgence sanitaire. Ce sont principalement des femmes qui travaillent dans ce type d’emplois : étudiantes ou mères de famille.</w:t>
      </w:r>
    </w:p>
    <w:p w14:paraId="13359D9E" w14:textId="62E9E18B" w:rsidR="00D0197A" w:rsidRDefault="00D0197A" w:rsidP="00D0197A"/>
    <w:p w14:paraId="417E7FDE" w14:textId="77777777" w:rsidR="00D0197A" w:rsidRDefault="00D0197A" w:rsidP="00D0197A"/>
    <w:p w14:paraId="272F8FF9" w14:textId="185E185E" w:rsidR="00D930E2" w:rsidRDefault="00D930E2" w:rsidP="00D930E2">
      <w:r>
        <w:lastRenderedPageBreak/>
        <w:t>Par ailleurs, certaines activités de confection dans le magasin sont en tension. Il devient difficile de recruter et de fidéliser des profils formés pour réaliser ces activités, alors même que le renouvellement des départs qui se produisent dans ces équipes s’opère plutôt par recrutement et formation interne. Mais devenir un bon boulanger, capable de fidéliser ses clients et de travailler de façon hygiénique, économe et sans se blesser ne s’improvise pas.</w:t>
      </w:r>
    </w:p>
    <w:p w14:paraId="6CD98AB0" w14:textId="77777777" w:rsidR="002C3BF9" w:rsidRDefault="002C3BF9" w:rsidP="00D930E2"/>
    <w:p w14:paraId="66B310B5" w14:textId="3D9E0730" w:rsidR="00D930E2" w:rsidRPr="0026186D" w:rsidRDefault="00D930E2" w:rsidP="0026186D">
      <w:pPr>
        <w:pStyle w:val="Titre3"/>
      </w:pPr>
      <w:r w:rsidRPr="0026186D">
        <w:t xml:space="preserve">Le </w:t>
      </w:r>
      <w:r w:rsidR="006659BD" w:rsidRPr="0026186D">
        <w:t>projet</w:t>
      </w:r>
      <w:r w:rsidR="000854C8" w:rsidRPr="0026186D">
        <w:t xml:space="preserve"> : un </w:t>
      </w:r>
      <w:r w:rsidR="006659BD" w:rsidRPr="0026186D">
        <w:t xml:space="preserve">virage stratégique </w:t>
      </w:r>
    </w:p>
    <w:p w14:paraId="7E94D401" w14:textId="1B1128F9" w:rsidR="00D930E2" w:rsidRDefault="00D930E2" w:rsidP="00D930E2">
      <w:r>
        <w:t>La direction du groupe a engagé</w:t>
      </w:r>
      <w:r w:rsidR="00D774DC">
        <w:t>,</w:t>
      </w:r>
      <w:r>
        <w:t xml:space="preserve"> il y a </w:t>
      </w:r>
      <w:r w:rsidR="00C05A77">
        <w:t>un</w:t>
      </w:r>
      <w:r>
        <w:t xml:space="preserve"> an</w:t>
      </w:r>
      <w:r w:rsidR="00D774DC">
        <w:t>,</w:t>
      </w:r>
      <w:r>
        <w:t xml:space="preserve"> un grand projet national de transformation de son business model. Pour répondre à cet objectif et redresser son chiffre d’affaire, la direction envisage un désengagement progressif de l'entreprise dans le non-alimentaire et le développement d’une nouvelle activité : un drive semi-adossé au magasin </w:t>
      </w:r>
      <w:r w:rsidR="00C05A77">
        <w:t>;</w:t>
      </w:r>
      <w:r>
        <w:t xml:space="preserve"> une partie des commandes seront préparées par une plate-forme de préparation de commandes externe</w:t>
      </w:r>
      <w:r w:rsidR="00D064BE">
        <w:t>s</w:t>
      </w:r>
      <w:r>
        <w:t xml:space="preserve"> (mais pas le frais qui restera collecté en magasin, ni les « retraits 2 heures » qui impliquent d’aller se servir en </w:t>
      </w:r>
      <w:r w:rsidR="00250E7C">
        <w:t>rayon</w:t>
      </w:r>
      <w:r>
        <w:t>). Le drive sera ainsi susceptible de distribuer tout ce que vend l’hypermarché, voire plus, mais en dehors de la surface de vente. Il est dimensionné à la cible pour 100 commandes par jour (le local peut accueillir une capacité de 120 caiss</w:t>
      </w:r>
      <w:r w:rsidR="006E50A8">
        <w:t>on</w:t>
      </w:r>
      <w:r>
        <w:t>s, sachant que les commandes sont servies toute la journée et qu’à une commande peut correspondre 4 caiss</w:t>
      </w:r>
      <w:r w:rsidR="006E50A8">
        <w:t>on</w:t>
      </w:r>
      <w:r>
        <w:t>s maximum – surtout en période de confinement). La direction anticipe que la montée en charge soit progressive.</w:t>
      </w:r>
    </w:p>
    <w:p w14:paraId="2E962BEA" w14:textId="103D4C2E" w:rsidR="00D930E2" w:rsidRDefault="00D930E2" w:rsidP="00D930E2">
      <w:r>
        <w:t xml:space="preserve">Le confinement a accéléré </w:t>
      </w:r>
      <w:r w:rsidR="000854C8">
        <w:t>l’urgence et l’importance</w:t>
      </w:r>
      <w:r>
        <w:t xml:space="preserve"> de ce projet qui doit être déployé très prochainement. En effet la période du confinement a fait bondir l’activité et le chiffre d’affaires des enseignes du groupe, qui, à côté de leur magasin physique ou dans des sites dédiés, possédaient </w:t>
      </w:r>
      <w:r w:rsidR="00BD7CA0">
        <w:t xml:space="preserve">déjà </w:t>
      </w:r>
      <w:r>
        <w:t>un drive. Après cet essor brutal, la progression se poursuit sur sa lancée en cette rentrée. De ce fait, les projets d’ouverture se développent au niveau national et deviennent un enjeu majeur pour HYPER.</w:t>
      </w:r>
    </w:p>
    <w:p w14:paraId="521F8C18" w14:textId="4DD079D1" w:rsidR="00D930E2" w:rsidRDefault="00D930E2" w:rsidP="00D930E2">
      <w:r>
        <w:t xml:space="preserve">La direction voit dans ce nouveau mode de vente la possibilité de passer un palier dans la progression de son CA pouvant représenter 10 % de son activité et cela, sans principe des vases communicants : l’essor du drive </w:t>
      </w:r>
      <w:r w:rsidR="00D45EBB">
        <w:t>– d’autant</w:t>
      </w:r>
      <w:r>
        <w:t xml:space="preserve"> que le prix du panier moyen, plus rempli qu’en physique, y est plus </w:t>
      </w:r>
      <w:r w:rsidR="00B233A0">
        <w:t>élevé –</w:t>
      </w:r>
      <w:r>
        <w:t xml:space="preserve"> n’entraînera pas de baisse notable du CA du magasin, ce ne sont pas les mêmes </w:t>
      </w:r>
      <w:r w:rsidR="00945CB6">
        <w:t>clients «</w:t>
      </w:r>
      <w:r>
        <w:t> </w:t>
      </w:r>
      <w:r w:rsidR="00E300D0" w:rsidRPr="0026186D">
        <w:rPr>
          <w:i/>
          <w:iCs/>
        </w:rPr>
        <w:t>i</w:t>
      </w:r>
      <w:r w:rsidRPr="0026186D">
        <w:rPr>
          <w:i/>
          <w:iCs/>
        </w:rPr>
        <w:t xml:space="preserve">l y a de plus en plus de clients exclusifs </w:t>
      </w:r>
      <w:r w:rsidR="00945CB6" w:rsidRPr="0026186D">
        <w:rPr>
          <w:i/>
          <w:iCs/>
        </w:rPr>
        <w:t>drive</w:t>
      </w:r>
      <w:r w:rsidR="00945CB6">
        <w:t xml:space="preserve"> »</w:t>
      </w:r>
      <w:r>
        <w:t xml:space="preserve"> (directeur HYPER)</w:t>
      </w:r>
      <w:r w:rsidR="00E300D0">
        <w:t>.</w:t>
      </w:r>
    </w:p>
    <w:p w14:paraId="1F4E57A0" w14:textId="02161503" w:rsidR="00D930E2" w:rsidRDefault="00D930E2" w:rsidP="00D930E2">
      <w:r>
        <w:t xml:space="preserve">A travers ce projet de </w:t>
      </w:r>
      <w:r w:rsidR="00F36B9B">
        <w:t>d</w:t>
      </w:r>
      <w:r>
        <w:t>rive, c’est plus globalement le projet de transformation du modèle qui s’amorce avec une réorganisation du magasin et de sa surface de vente dans un souci d’économie de co</w:t>
      </w:r>
      <w:r w:rsidR="00B233A0">
        <w:t>û</w:t>
      </w:r>
      <w:r>
        <w:t>t</w:t>
      </w:r>
      <w:r w:rsidR="00EF229E">
        <w:t>s</w:t>
      </w:r>
      <w:r>
        <w:t>.</w:t>
      </w:r>
    </w:p>
    <w:p w14:paraId="758697E7" w14:textId="07135F5E" w:rsidR="00DE627D" w:rsidRDefault="00DE627D" w:rsidP="00DE627D">
      <w:r>
        <w:t>Pour mettre en œuvre cette solution, la direction veut un accord collectif d’entreprise avec les syndicats.</w:t>
      </w:r>
    </w:p>
    <w:p w14:paraId="477E7BBE" w14:textId="191E9157" w:rsidR="00DE627D" w:rsidRDefault="00DE627D" w:rsidP="00DE627D">
      <w:r>
        <w:t>D’une part, elle propose de rationaliser les effectifs d’encadrement et de caissiers en automatisant les caisses par déploiement des caisses en libre-service. Elle souhaite également développer la polyvalence entre tous les métiers (location de voiture, rôtisserie, réparation d’appareil électroménager par suivi d’un service après-vente, boulangerie, etc.).</w:t>
      </w:r>
    </w:p>
    <w:p w14:paraId="5A5E078E" w14:textId="6CF5A4F8" w:rsidR="00DE627D" w:rsidRDefault="00DE627D" w:rsidP="00DE627D">
      <w:r>
        <w:t xml:space="preserve">D’autre part, elle </w:t>
      </w:r>
      <w:r w:rsidR="00E93CD7">
        <w:t>prévoit</w:t>
      </w:r>
      <w:r>
        <w:t xml:space="preserve"> de recruter pour faire face aux besoins de la nouvelle activité notamment.</w:t>
      </w:r>
    </w:p>
    <w:p w14:paraId="6454C320" w14:textId="70AA7925" w:rsidR="00DE627D" w:rsidRDefault="000024C3" w:rsidP="00DE627D">
      <w:r>
        <w:t>Enfin,</w:t>
      </w:r>
      <w:r w:rsidR="00DE627D">
        <w:t xml:space="preserve"> la direction annonce qu’elle envisage d’avoir à dénoncer les anciens accords avantageux, si de meilleures performances collectives n’étaient pas atteintes, sans préciser toutefois </w:t>
      </w:r>
      <w:r w:rsidR="00DE627D">
        <w:lastRenderedPageBreak/>
        <w:t>le délai, les scénarios en cas de tombée des accords, ni ce qu’elle entend par de « meilleures performances. »</w:t>
      </w:r>
    </w:p>
    <w:p w14:paraId="56F68058" w14:textId="77777777" w:rsidR="002C3BF9" w:rsidRDefault="002C3BF9" w:rsidP="00DE627D"/>
    <w:p w14:paraId="4148DAEC" w14:textId="30D2167F" w:rsidR="00D930E2" w:rsidRPr="0026186D" w:rsidRDefault="00945CB6" w:rsidP="0026186D">
      <w:pPr>
        <w:pStyle w:val="Titre3"/>
      </w:pPr>
      <w:r w:rsidRPr="0026186D">
        <w:t>Un d</w:t>
      </w:r>
      <w:r w:rsidR="00D930E2" w:rsidRPr="0026186D">
        <w:t xml:space="preserve">ialogue social </w:t>
      </w:r>
      <w:r w:rsidRPr="0026186D">
        <w:t xml:space="preserve">à </w:t>
      </w:r>
      <w:r w:rsidR="001408A6" w:rsidRPr="0026186D">
        <w:t>plusieurs</w:t>
      </w:r>
      <w:r w:rsidRPr="0026186D">
        <w:t xml:space="preserve"> voix</w:t>
      </w:r>
    </w:p>
    <w:p w14:paraId="230364EE" w14:textId="67032FE1" w:rsidR="00D930E2" w:rsidRDefault="00206284" w:rsidP="00D930E2">
      <w:r>
        <w:t xml:space="preserve">La </w:t>
      </w:r>
      <w:r w:rsidR="00D930E2">
        <w:t xml:space="preserve">représentation du personnel est structurée de la manière suivante : 2 syndicats sont représentatifs au premier tour des élections professionnelles : </w:t>
      </w:r>
      <w:r w:rsidR="00726F15">
        <w:t>l</w:t>
      </w:r>
      <w:r w:rsidR="00D930E2">
        <w:t xml:space="preserve">e syndicat A avec 44 % des voix et </w:t>
      </w:r>
      <w:r w:rsidR="00726F15">
        <w:t>l</w:t>
      </w:r>
      <w:r w:rsidR="00D930E2">
        <w:t xml:space="preserve">e syndicat B avec 56 </w:t>
      </w:r>
      <w:r w:rsidR="00726F15">
        <w:t>% des</w:t>
      </w:r>
      <w:r w:rsidR="00D930E2">
        <w:t xml:space="preserve"> voix</w:t>
      </w:r>
      <w:r w:rsidR="00726F15">
        <w:t>.</w:t>
      </w:r>
    </w:p>
    <w:p w14:paraId="47135312" w14:textId="789828B7" w:rsidR="00D930E2" w:rsidRDefault="00D930E2" w:rsidP="00D930E2">
      <w:r>
        <w:t>Le dialogue social est</w:t>
      </w:r>
      <w:r w:rsidR="00726F15">
        <w:t>,</w:t>
      </w:r>
      <w:r>
        <w:t xml:space="preserve"> depuis l’arrivée du nouveau directeur, il y a 4 ans, plutôt constructif</w:t>
      </w:r>
      <w:r w:rsidR="00EA55EF">
        <w:t> : p</w:t>
      </w:r>
      <w:r>
        <w:t>lusieurs accords majoritaires ont été signés récemment avec les partenaires sociaux (Q</w:t>
      </w:r>
      <w:r w:rsidR="006E50A8">
        <w:t xml:space="preserve">ualité de </w:t>
      </w:r>
      <w:r>
        <w:t>V</w:t>
      </w:r>
      <w:r w:rsidR="006E50A8">
        <w:t xml:space="preserve">ie au </w:t>
      </w:r>
      <w:r>
        <w:t>T</w:t>
      </w:r>
      <w:r w:rsidR="006E50A8">
        <w:t>ravail</w:t>
      </w:r>
      <w:r w:rsidR="00EA55EF">
        <w:t>,</w:t>
      </w:r>
      <w:r>
        <w:t xml:space="preserve"> </w:t>
      </w:r>
      <w:r w:rsidR="00EA55EF">
        <w:t>é</w:t>
      </w:r>
      <w:r>
        <w:t>galité pro</w:t>
      </w:r>
      <w:r w:rsidR="00EA55EF">
        <w:t>fessionnelle</w:t>
      </w:r>
      <w:r>
        <w:t>, …)</w:t>
      </w:r>
    </w:p>
    <w:p w14:paraId="4B66B6E6" w14:textId="4B3351D8" w:rsidR="00D930E2" w:rsidRDefault="00DD540D" w:rsidP="00D930E2">
      <w:r>
        <w:t>À la suite de</w:t>
      </w:r>
      <w:r w:rsidR="00D930E2">
        <w:t xml:space="preserve"> la consultation des représentants du personnel sur le projet de transformation du groupe des tensions sont apparues. Les syndicats sont très méfiants notamment </w:t>
      </w:r>
      <w:r w:rsidR="006E50A8">
        <w:t>au sujet de</w:t>
      </w:r>
      <w:r w:rsidR="00D930E2">
        <w:t xml:space="preserve"> l’impact de ce projet sur l’emploi et les conditions de travail du personnel. Ils craignent une intensification du travail d</w:t>
      </w:r>
      <w:r w:rsidR="006E50A8">
        <w:t>ue</w:t>
      </w:r>
      <w:r w:rsidR="00D930E2">
        <w:t xml:space="preserve"> au départ en retraite non remplacé</w:t>
      </w:r>
      <w:r w:rsidR="006E50A8">
        <w:t>s</w:t>
      </w:r>
      <w:r w:rsidR="00D930E2">
        <w:t xml:space="preserve"> et un nivellement par le bas des compétences par la polyvalence</w:t>
      </w:r>
      <w:r w:rsidR="006E50A8">
        <w:t xml:space="preserve">, </w:t>
      </w:r>
      <w:r w:rsidR="00D930E2">
        <w:t>l’automatisation et une mise au placard des seniors qui devront s’adapter au changement</w:t>
      </w:r>
      <w:r w:rsidR="005C44CB">
        <w:t>,</w:t>
      </w:r>
      <w:r w:rsidR="00D930E2">
        <w:t xml:space="preserve"> mais aussi aux contraintes du </w:t>
      </w:r>
      <w:r w:rsidR="00A34C39">
        <w:t>d</w:t>
      </w:r>
      <w:r w:rsidR="00D930E2">
        <w:t>rive</w:t>
      </w:r>
      <w:r w:rsidR="006E50A8">
        <w:t xml:space="preserve">, </w:t>
      </w:r>
      <w:r w:rsidR="00D930E2">
        <w:t>…</w:t>
      </w:r>
    </w:p>
    <w:p w14:paraId="3E837BD5" w14:textId="5F043E5A" w:rsidR="00D930E2" w:rsidRDefault="00E93CD7" w:rsidP="00D930E2">
      <w:r>
        <w:t>T</w:t>
      </w:r>
      <w:r w:rsidR="00D930E2">
        <w:t xml:space="preserve">ous sont </w:t>
      </w:r>
      <w:r>
        <w:t>néanmoins</w:t>
      </w:r>
      <w:r w:rsidR="00D930E2">
        <w:t xml:space="preserve"> conscient</w:t>
      </w:r>
      <w:r w:rsidR="00D8142D">
        <w:t>s</w:t>
      </w:r>
      <w:r w:rsidR="00D930E2">
        <w:t xml:space="preserve"> de la nécessité du virage à prendre pour la survie de leur </w:t>
      </w:r>
      <w:r>
        <w:t>entreprise</w:t>
      </w:r>
      <w:r w:rsidR="00D930E2">
        <w:t xml:space="preserve">. </w:t>
      </w:r>
    </w:p>
    <w:p w14:paraId="5227B0E8" w14:textId="77777777" w:rsidR="00AB281C" w:rsidRDefault="00D930E2">
      <w:r>
        <w:t>Du côté des salariés, une réelle inquiétude est apparue depuis l’annonce du projet de transformation</w:t>
      </w:r>
      <w:r w:rsidR="00E93CD7">
        <w:t> :</w:t>
      </w:r>
      <w:r>
        <w:t xml:space="preserve"> plusieurs salariés s’inquiètent de l’avenir de leur poste notamment dans le non alimentaire</w:t>
      </w:r>
      <w:r w:rsidR="00AB281C">
        <w:t>.</w:t>
      </w:r>
      <w:r>
        <w:t xml:space="preserve"> </w:t>
      </w:r>
      <w:r w:rsidR="00AB281C">
        <w:t>D</w:t>
      </w:r>
      <w:r>
        <w:t>’autres craignent des changements de missions et de t</w:t>
      </w:r>
      <w:r w:rsidR="002E4385">
        <w:t>â</w:t>
      </w:r>
      <w:r>
        <w:t>ches</w:t>
      </w:r>
      <w:r w:rsidR="00AB281C">
        <w:t>.</w:t>
      </w:r>
      <w:r>
        <w:t xml:space="preserve"> </w:t>
      </w:r>
      <w:r w:rsidR="00AB281C">
        <w:t>D</w:t>
      </w:r>
      <w:r>
        <w:t xml:space="preserve">’autres expriment des craintes d’être remplacés par des plus jeunes « moins usés » </w:t>
      </w:r>
      <w:r w:rsidR="00821348">
        <w:t>« </w:t>
      </w:r>
      <w:r>
        <w:t>moins fatigués</w:t>
      </w:r>
      <w:r w:rsidR="00821348">
        <w:t> »</w:t>
      </w:r>
      <w:r w:rsidR="00AB281C">
        <w:t>.</w:t>
      </w:r>
    </w:p>
    <w:p w14:paraId="3DCFDFEB" w14:textId="20E770D8" w:rsidR="00692C84" w:rsidRDefault="00AB281C">
      <w:r>
        <w:t>L</w:t>
      </w:r>
      <w:r w:rsidR="00D930E2">
        <w:t xml:space="preserve">a majorité exprime la nécessité de changer de modèle et </w:t>
      </w:r>
      <w:r w:rsidR="00E91746">
        <w:t>s</w:t>
      </w:r>
      <w:r w:rsidR="00AD2191">
        <w:t>a</w:t>
      </w:r>
      <w:r w:rsidR="00D930E2">
        <w:t xml:space="preserve"> satisfaction quant à la création du Drive « </w:t>
      </w:r>
      <w:r w:rsidR="00D930E2" w:rsidRPr="00AD2191">
        <w:rPr>
          <w:i/>
        </w:rPr>
        <w:t>il était temps</w:t>
      </w:r>
      <w:r w:rsidR="00953DDE">
        <w:t xml:space="preserve">. </w:t>
      </w:r>
      <w:r w:rsidR="00D930E2">
        <w:t>»</w:t>
      </w:r>
      <w:r w:rsidR="00953DDE">
        <w:t xml:space="preserve"> </w:t>
      </w:r>
      <w:r w:rsidR="00D930E2">
        <w:t>Le syndicat A, avec 44% des voix, a une clientèle fondée sur ce groupe d’intérêts. Il est en perte d’influence à mesure que les départs en retraite ne sont pas renouvelés. Le syndicat B a une plus large audience, notamment en caisse et dans le magasin de façon plus générale.</w:t>
      </w:r>
    </w:p>
    <w:p w14:paraId="39E20F06" w14:textId="4B4DC285" w:rsidR="001B6939" w:rsidRDefault="001B6939" w:rsidP="00262F05"/>
    <w:p w14:paraId="012C4874" w14:textId="6BBC22EA" w:rsidR="00712489" w:rsidRDefault="00712489" w:rsidP="00262F05"/>
    <w:p w14:paraId="2B945076" w14:textId="4C787F33" w:rsidR="00712489" w:rsidRDefault="00712489" w:rsidP="00262F05"/>
    <w:p w14:paraId="45B49933" w14:textId="51C1AC55" w:rsidR="00712489" w:rsidRDefault="00712489" w:rsidP="00262F05"/>
    <w:p w14:paraId="0DFD2B39" w14:textId="16E0CB80" w:rsidR="00712489" w:rsidRDefault="00712489" w:rsidP="00262F05"/>
    <w:p w14:paraId="48EBB894" w14:textId="4D7F605B" w:rsidR="00712489" w:rsidRDefault="00712489" w:rsidP="00262F05"/>
    <w:p w14:paraId="2AA05209" w14:textId="6F3B4EB0" w:rsidR="00712489" w:rsidRDefault="00712489" w:rsidP="00262F05"/>
    <w:p w14:paraId="5146B3F7" w14:textId="776EA834" w:rsidR="00712489" w:rsidRDefault="00712489" w:rsidP="00262F05"/>
    <w:p w14:paraId="6B37B8DE" w14:textId="13EABDDD" w:rsidR="00712489" w:rsidRDefault="00712489" w:rsidP="00262F05"/>
    <w:p w14:paraId="2F82943D" w14:textId="77777777" w:rsidR="00712489" w:rsidRDefault="00712489" w:rsidP="00262F05"/>
    <w:bookmarkEnd w:id="0"/>
    <w:p w14:paraId="1C41F1D0" w14:textId="0223DDAC" w:rsidR="003B59D0" w:rsidRPr="003B59D0" w:rsidRDefault="007C24E9" w:rsidP="0026186D">
      <w:pPr>
        <w:pStyle w:val="Titre2"/>
        <w:numPr>
          <w:ilvl w:val="0"/>
          <w:numId w:val="17"/>
        </w:numPr>
      </w:pPr>
      <w:r w:rsidRPr="003E5186">
        <w:lastRenderedPageBreak/>
        <w:t>Les</w:t>
      </w:r>
      <w:r>
        <w:t xml:space="preserve"> c</w:t>
      </w:r>
      <w:r w:rsidR="00CA3197">
        <w:t>onsignes pour jouer ce jeu de rôle</w:t>
      </w:r>
    </w:p>
    <w:p w14:paraId="2C4CBBFA" w14:textId="70D6D035" w:rsidR="00494236" w:rsidRDefault="00494236" w:rsidP="002172B5">
      <w:r w:rsidRPr="008D2A15">
        <w:t xml:space="preserve">Par équipe </w:t>
      </w:r>
      <w:r w:rsidRPr="002754A8">
        <w:t xml:space="preserve">de </w:t>
      </w:r>
      <w:r w:rsidR="00767383">
        <w:t>trois à cinq stagiaires</w:t>
      </w:r>
      <w:r w:rsidRPr="002754A8">
        <w:t xml:space="preserve"> (</w:t>
      </w:r>
      <w:r w:rsidR="00402736" w:rsidRPr="002754A8">
        <w:t xml:space="preserve">équipe 1 : </w:t>
      </w:r>
      <w:r w:rsidR="005E5A0C" w:rsidRPr="002754A8">
        <w:t>direction</w:t>
      </w:r>
      <w:r w:rsidR="00DC5BA3" w:rsidRPr="002754A8">
        <w:t xml:space="preserve"> </w:t>
      </w:r>
      <w:r w:rsidRPr="002754A8">
        <w:t xml:space="preserve">; </w:t>
      </w:r>
      <w:r w:rsidR="00402736" w:rsidRPr="002754A8">
        <w:t xml:space="preserve">équipe 2 : </w:t>
      </w:r>
      <w:r w:rsidR="005E5A0C" w:rsidRPr="002754A8">
        <w:t>syndicat</w:t>
      </w:r>
      <w:r w:rsidR="002902E1">
        <w:t>s</w:t>
      </w:r>
      <w:r w:rsidR="005E5A0C" w:rsidRPr="002754A8">
        <w:t xml:space="preserve"> A</w:t>
      </w:r>
      <w:r w:rsidR="002C3BF9">
        <w:t xml:space="preserve"> et B)</w:t>
      </w:r>
      <w:r w:rsidRPr="002754A8">
        <w:t xml:space="preserve">, </w:t>
      </w:r>
      <w:r w:rsidR="005210E8" w:rsidRPr="002754A8">
        <w:t xml:space="preserve">vous </w:t>
      </w:r>
      <w:r w:rsidR="005210E8">
        <w:t>identifierez</w:t>
      </w:r>
      <w:r w:rsidRPr="002754A8">
        <w:t xml:space="preserve"> </w:t>
      </w:r>
      <w:r w:rsidR="005210E8">
        <w:t>des bénéfices mutuels</w:t>
      </w:r>
      <w:r w:rsidRPr="002754A8">
        <w:t xml:space="preserve"> en vous fondant sur la méthode de négociation dite « </w:t>
      </w:r>
      <w:r w:rsidR="00887742">
        <w:t>basée</w:t>
      </w:r>
      <w:r w:rsidRPr="002754A8">
        <w:t xml:space="preserve"> sur les intérêts</w:t>
      </w:r>
      <w:r w:rsidRPr="002754A8">
        <w:rPr>
          <w:spacing w:val="-15"/>
        </w:rPr>
        <w:t xml:space="preserve"> </w:t>
      </w:r>
      <w:r w:rsidRPr="002754A8">
        <w:t>».</w:t>
      </w:r>
    </w:p>
    <w:p w14:paraId="6055A479" w14:textId="0A230B70" w:rsidR="002C3BF9" w:rsidRPr="00C94927" w:rsidRDefault="002C3BF9" w:rsidP="001A0618">
      <w:pPr>
        <w:pBdr>
          <w:top w:val="single" w:sz="4" w:space="1" w:color="auto"/>
          <w:left w:val="single" w:sz="4" w:space="4" w:color="auto"/>
          <w:bottom w:val="single" w:sz="4" w:space="1" w:color="auto"/>
          <w:right w:val="single" w:sz="4" w:space="4" w:color="auto"/>
        </w:pBdr>
        <w:shd w:val="clear" w:color="auto" w:fill="D7F4FC" w:themeFill="accent4" w:themeFillTint="33"/>
        <w:ind w:left="567" w:right="708"/>
      </w:pPr>
      <w:r>
        <w:t>Ce jeu de rôle se fonde sur les principes de</w:t>
      </w:r>
      <w:r w:rsidRPr="00C94927">
        <w:rPr>
          <w:rFonts w:ascii="Arial" w:hAnsi="Arial" w:cs="Arial"/>
          <w:color w:val="363636"/>
          <w:sz w:val="23"/>
          <w:szCs w:val="23"/>
          <w:shd w:val="clear" w:color="auto" w:fill="FAFAFA"/>
        </w:rPr>
        <w:t xml:space="preserve"> </w:t>
      </w:r>
      <w:r>
        <w:t>l</w:t>
      </w:r>
      <w:r w:rsidRPr="00C94927">
        <w:t xml:space="preserve">a négociation raisonnée ou méthode </w:t>
      </w:r>
      <w:r w:rsidR="00887742">
        <w:t>basée</w:t>
      </w:r>
      <w:r w:rsidRPr="00C94927">
        <w:t xml:space="preserve"> sur la coopération. Elle a été mise au point</w:t>
      </w:r>
      <w:r>
        <w:t xml:space="preserve"> notamment</w:t>
      </w:r>
      <w:r w:rsidRPr="00C94927">
        <w:t xml:space="preserve"> par les professeurs Fisher et </w:t>
      </w:r>
      <w:proofErr w:type="spellStart"/>
      <w:r w:rsidRPr="00C94927">
        <w:t>Ury</w:t>
      </w:r>
      <w:proofErr w:type="spellEnd"/>
      <w:r>
        <w:t>, afin de</w:t>
      </w:r>
      <w:r w:rsidRPr="007E3420">
        <w:t xml:space="preserve"> développer des enseignements à la méthode au sein du « Harvard Négociation Project</w:t>
      </w:r>
      <w:r>
        <w:t> ». C</w:t>
      </w:r>
      <w:r w:rsidRPr="00296F3E">
        <w:t xml:space="preserve">ette approche </w:t>
      </w:r>
      <w:r w:rsidR="00FE3BD3">
        <w:t>est construite en</w:t>
      </w:r>
      <w:r w:rsidRPr="00296F3E">
        <w:t xml:space="preserve"> opposition à la négociation </w:t>
      </w:r>
      <w:r w:rsidR="00FE3BD3">
        <w:t>fondée sur une épreuve de force</w:t>
      </w:r>
      <w:r w:rsidRPr="00296F3E">
        <w:t xml:space="preserve">, c’est-à-dire celle où </w:t>
      </w:r>
      <w:r>
        <w:t>chacun adopte une position compétitive, présente ses arguments, puis, éventuellement, fait des concessions</w:t>
      </w:r>
      <w:r w:rsidRPr="00296F3E">
        <w:t>. Or, rester sur ses positions</w:t>
      </w:r>
      <w:r>
        <w:t>,</w:t>
      </w:r>
      <w:r w:rsidRPr="00296F3E">
        <w:t xml:space="preserve"> nous ferme à l</w:t>
      </w:r>
      <w:r>
        <w:t>’imagination de solution</w:t>
      </w:r>
      <w:r w:rsidR="00D771A1">
        <w:t>s</w:t>
      </w:r>
      <w:r>
        <w:t xml:space="preserve"> mutuellement avantageuses</w:t>
      </w:r>
      <w:r w:rsidRPr="00296F3E">
        <w:t xml:space="preserve">, alors qu’au contraire, tenir compte des intérêts de toutes les parties </w:t>
      </w:r>
      <w:r>
        <w:t xml:space="preserve">peut le permettre, ce qui implique à la base, </w:t>
      </w:r>
      <w:r w:rsidRPr="00296F3E">
        <w:t>une ouverture à l’autre.</w:t>
      </w:r>
      <w:r>
        <w:t xml:space="preserve"> </w:t>
      </w:r>
    </w:p>
    <w:p w14:paraId="138F1239" w14:textId="77777777" w:rsidR="00905013" w:rsidRPr="008D2A15" w:rsidRDefault="00905013" w:rsidP="002172B5"/>
    <w:p w14:paraId="670F913D" w14:textId="4EAD6728" w:rsidR="004E56EB" w:rsidRPr="004E56EB" w:rsidRDefault="004E56EB" w:rsidP="004E56EB">
      <w:pPr>
        <w:keepNext/>
        <w:keepLines/>
        <w:spacing w:before="40" w:after="0"/>
        <w:jc w:val="left"/>
        <w:outlineLvl w:val="2"/>
        <w:rPr>
          <w:rFonts w:asciiTheme="majorHAnsi" w:eastAsiaTheme="majorEastAsia" w:hAnsiTheme="majorHAnsi" w:cstheme="majorBidi"/>
          <w:color w:val="053E4E" w:themeColor="accent1" w:themeShade="7F"/>
          <w:sz w:val="24"/>
          <w:szCs w:val="24"/>
        </w:rPr>
      </w:pPr>
      <w:r w:rsidRPr="004E56EB">
        <w:rPr>
          <w:rFonts w:asciiTheme="majorHAnsi" w:eastAsiaTheme="majorEastAsia" w:hAnsiTheme="majorHAnsi" w:cstheme="majorBidi"/>
          <w:color w:val="053E4E" w:themeColor="accent1" w:themeShade="7F"/>
          <w:sz w:val="24"/>
          <w:szCs w:val="24"/>
        </w:rPr>
        <w:t>Étape 1 : Bien se préparer à la négociation</w:t>
      </w:r>
      <w:r w:rsidR="00C94927">
        <w:rPr>
          <w:rFonts w:asciiTheme="majorHAnsi" w:eastAsiaTheme="majorEastAsia" w:hAnsiTheme="majorHAnsi" w:cstheme="majorBidi"/>
          <w:color w:val="053E4E" w:themeColor="accent1" w:themeShade="7F"/>
          <w:sz w:val="24"/>
          <w:szCs w:val="24"/>
        </w:rPr>
        <w:t xml:space="preserve"> – </w:t>
      </w:r>
      <w:r w:rsidR="002C3BF9">
        <w:rPr>
          <w:rFonts w:asciiTheme="majorHAnsi" w:eastAsiaTheme="majorEastAsia" w:hAnsiTheme="majorHAnsi" w:cstheme="majorBidi"/>
          <w:color w:val="053E4E" w:themeColor="accent1" w:themeShade="7F"/>
          <w:sz w:val="24"/>
          <w:szCs w:val="24"/>
        </w:rPr>
        <w:t>c</w:t>
      </w:r>
      <w:r w:rsidR="00C94927">
        <w:rPr>
          <w:rFonts w:asciiTheme="majorHAnsi" w:eastAsiaTheme="majorEastAsia" w:hAnsiTheme="majorHAnsi" w:cstheme="majorBidi"/>
          <w:color w:val="053E4E" w:themeColor="accent1" w:themeShade="7F"/>
          <w:sz w:val="24"/>
          <w:szCs w:val="24"/>
        </w:rPr>
        <w:t>larifier la situation</w:t>
      </w:r>
    </w:p>
    <w:p w14:paraId="5B43B287" w14:textId="1E3FC77E" w:rsidR="004E56EB" w:rsidRPr="004E56EB" w:rsidRDefault="004E56EB" w:rsidP="004E56EB">
      <w:pPr>
        <w:jc w:val="left"/>
        <w:rPr>
          <w:i/>
        </w:rPr>
      </w:pPr>
      <w:r w:rsidRPr="004E56EB">
        <w:t xml:space="preserve">Chacune des équipes, représentant une partie prenante de la négociation, travaille de façon isolée, </w:t>
      </w:r>
      <w:r w:rsidR="001956CD">
        <w:t>avec une fiche contenant des informations destinées à son groupe,</w:t>
      </w:r>
      <w:r w:rsidR="001956CD" w:rsidRPr="004E56EB">
        <w:t xml:space="preserve"> </w:t>
      </w:r>
      <w:r w:rsidRPr="004E56EB">
        <w:t xml:space="preserve">pour discuter entre participants sur les changements opérés et les problèmes à résoudre, </w:t>
      </w:r>
      <w:r w:rsidR="00454698">
        <w:t>collecter des informations,</w:t>
      </w:r>
      <w:r w:rsidRPr="004E56EB">
        <w:t xml:space="preserve"> </w:t>
      </w:r>
      <w:r w:rsidR="0023251E">
        <w:t xml:space="preserve">percevoir </w:t>
      </w:r>
      <w:r w:rsidR="00864EAA">
        <w:t xml:space="preserve">les enjeux respectifs </w:t>
      </w:r>
      <w:r w:rsidR="00454698">
        <w:t>des deux parties</w:t>
      </w:r>
      <w:r w:rsidRPr="004E56EB">
        <w:t xml:space="preserve"> et identifier ses </w:t>
      </w:r>
      <w:r w:rsidR="001956CD">
        <w:t>gains</w:t>
      </w:r>
      <w:r w:rsidRPr="004E56EB">
        <w:t xml:space="preserve"> et </w:t>
      </w:r>
      <w:r w:rsidR="001956CD">
        <w:t>ses pertes</w:t>
      </w:r>
      <w:r w:rsidRPr="004E56EB">
        <w:t xml:space="preserve">. Les équipes s’aident </w:t>
      </w:r>
      <w:r w:rsidR="00D771A1">
        <w:t xml:space="preserve">à cet effet </w:t>
      </w:r>
      <w:r w:rsidRPr="004E56EB">
        <w:t xml:space="preserve">de la grille n°1 ci-après. </w:t>
      </w:r>
      <w:r w:rsidRPr="004E56EB">
        <w:rPr>
          <w:i/>
          <w:iCs/>
        </w:rPr>
        <w:t>Durée : ½ heure</w:t>
      </w:r>
      <w:r w:rsidRPr="004E56EB">
        <w:rPr>
          <w:i/>
        </w:rPr>
        <w:t>.</w:t>
      </w:r>
    </w:p>
    <w:p w14:paraId="4587A7C0" w14:textId="77777777" w:rsidR="00227417" w:rsidRPr="008D2A15" w:rsidRDefault="00227417" w:rsidP="00DA6071"/>
    <w:p w14:paraId="505857BA" w14:textId="550EC906" w:rsidR="00494236" w:rsidRPr="008D2A15" w:rsidRDefault="00494236" w:rsidP="008538E2">
      <w:pPr>
        <w:pStyle w:val="Titre3"/>
      </w:pPr>
      <w:r w:rsidRPr="008D2A15">
        <w:t>Étape 2</w:t>
      </w:r>
      <w:r w:rsidR="003C1976">
        <w:t xml:space="preserve"> : </w:t>
      </w:r>
      <w:r w:rsidR="003F3CB5">
        <w:t>Présenter à chacune des parties ses intérêts et objectifs</w:t>
      </w:r>
      <w:r w:rsidR="00E0182E">
        <w:t xml:space="preserve"> et </w:t>
      </w:r>
      <w:r w:rsidR="00D771A1">
        <w:t>d</w:t>
      </w:r>
      <w:r w:rsidR="00E0182E">
        <w:t>écouvrir les intérêts de l’autre partie</w:t>
      </w:r>
    </w:p>
    <w:p w14:paraId="3962A3EC" w14:textId="6E14704C" w:rsidR="00494236" w:rsidRDefault="00494236" w:rsidP="002172B5">
      <w:pPr>
        <w:rPr>
          <w:i/>
          <w:iCs/>
        </w:rPr>
      </w:pPr>
      <w:r w:rsidRPr="008D2A15">
        <w:t xml:space="preserve">Les </w:t>
      </w:r>
      <w:r w:rsidR="0030453B">
        <w:t>équipes</w:t>
      </w:r>
      <w:r w:rsidRPr="008D2A15">
        <w:t xml:space="preserve"> se rencontrent au cours d’une séance de négociation où elles exposent leurs intérêts et leurs objectifs. Elles indiquent </w:t>
      </w:r>
      <w:r w:rsidR="00ED49CB">
        <w:t xml:space="preserve">aux autres </w:t>
      </w:r>
      <w:r w:rsidRPr="008D2A15">
        <w:t xml:space="preserve">sur un </w:t>
      </w:r>
      <w:r w:rsidR="007C24E9" w:rsidRPr="007C24E9">
        <w:rPr>
          <w:iCs/>
        </w:rPr>
        <w:t xml:space="preserve">tableau </w:t>
      </w:r>
      <w:r w:rsidRPr="008D2A15">
        <w:t>leur analyse du problème ainsi que leurs intérêts en jeu et objectifs.</w:t>
      </w:r>
      <w:r w:rsidR="00377B9E">
        <w:t xml:space="preserve"> </w:t>
      </w:r>
      <w:r w:rsidR="00E21074">
        <w:t xml:space="preserve">Il est important </w:t>
      </w:r>
      <w:r w:rsidR="00412293">
        <w:t xml:space="preserve">de ne pas remettre en cause les besoins exprimés par les </w:t>
      </w:r>
      <w:r w:rsidR="001531AB">
        <w:t>autres</w:t>
      </w:r>
      <w:r w:rsidR="00412293">
        <w:t xml:space="preserve"> parties mais partir du </w:t>
      </w:r>
      <w:r w:rsidR="001531AB">
        <w:t>principe</w:t>
      </w:r>
      <w:r w:rsidR="00412293">
        <w:t xml:space="preserve"> qu’elles sont fondées et légitimes</w:t>
      </w:r>
      <w:r w:rsidR="00E21074">
        <w:t xml:space="preserve"> </w:t>
      </w:r>
      <w:r w:rsidR="001531AB">
        <w:t>même si elles ne sont pas forcément partagées</w:t>
      </w:r>
      <w:r w:rsidR="00EC3042">
        <w:t>.</w:t>
      </w:r>
      <w:r w:rsidR="004F5D8F">
        <w:t xml:space="preserve"> </w:t>
      </w:r>
      <w:r w:rsidR="0040111B">
        <w:t>Chaque</w:t>
      </w:r>
      <w:r w:rsidR="00E14147">
        <w:t xml:space="preserve"> équipe peu</w:t>
      </w:r>
      <w:r w:rsidR="0040111B">
        <w:t>t</w:t>
      </w:r>
      <w:r w:rsidR="00E14147">
        <w:t xml:space="preserve"> </w:t>
      </w:r>
      <w:r w:rsidR="004F5D8F">
        <w:t>compar</w:t>
      </w:r>
      <w:r w:rsidR="00E14147">
        <w:t>er</w:t>
      </w:r>
      <w:r w:rsidR="004F5D8F">
        <w:t xml:space="preserve"> </w:t>
      </w:r>
      <w:r w:rsidR="0018779B">
        <w:t xml:space="preserve">les évaluations qu’elles ont faites des intérêts de l’autre partie à celles </w:t>
      </w:r>
      <w:r w:rsidR="0040111B">
        <w:t>déclarée par celle-ci</w:t>
      </w:r>
      <w:r w:rsidR="004F5D8F">
        <w:t xml:space="preserve">. </w:t>
      </w:r>
      <w:r w:rsidRPr="00ED49CB">
        <w:rPr>
          <w:i/>
          <w:iCs/>
        </w:rPr>
        <w:t>Durée : ½ heure</w:t>
      </w:r>
      <w:r w:rsidR="00C434EF" w:rsidRPr="00ED49CB">
        <w:rPr>
          <w:i/>
          <w:iCs/>
        </w:rPr>
        <w:t>.</w:t>
      </w:r>
    </w:p>
    <w:p w14:paraId="4F38CF40" w14:textId="77777777" w:rsidR="0092573C" w:rsidRPr="008D2A15" w:rsidRDefault="0092573C" w:rsidP="00DA6071"/>
    <w:p w14:paraId="4388B320" w14:textId="3FE79096" w:rsidR="002172B5" w:rsidRDefault="00494236" w:rsidP="008538E2">
      <w:pPr>
        <w:pStyle w:val="Titre3"/>
      </w:pPr>
      <w:r w:rsidRPr="008D2A15">
        <w:t>Étape 3</w:t>
      </w:r>
      <w:r w:rsidR="003C1976">
        <w:t xml:space="preserve"> : </w:t>
      </w:r>
      <w:r w:rsidR="008A6CAC" w:rsidRPr="008A6CAC">
        <w:t xml:space="preserve">Créer de la </w:t>
      </w:r>
      <w:r w:rsidR="00594093">
        <w:t xml:space="preserve">valeur </w:t>
      </w:r>
      <w:r w:rsidR="00352B2C">
        <w:t xml:space="preserve">– </w:t>
      </w:r>
      <w:r w:rsidR="00594093">
        <w:t>é</w:t>
      </w:r>
      <w:r w:rsidR="00352B2C">
        <w:t xml:space="preserve">laborer </w:t>
      </w:r>
      <w:r w:rsidR="00B9025D">
        <w:t>des</w:t>
      </w:r>
      <w:r w:rsidR="00635E63">
        <w:t xml:space="preserve"> scénarios </w:t>
      </w:r>
      <w:r w:rsidR="008A6CAC" w:rsidRPr="008A6CAC">
        <w:t xml:space="preserve">– </w:t>
      </w:r>
      <w:r w:rsidR="00594093">
        <w:t>s</w:t>
      </w:r>
      <w:r w:rsidR="008A6CAC" w:rsidRPr="008A6CAC">
        <w:t>oyons créatif !</w:t>
      </w:r>
    </w:p>
    <w:p w14:paraId="2C83AFC3" w14:textId="45A15868" w:rsidR="00494236" w:rsidRDefault="00494236" w:rsidP="002172B5">
      <w:pPr>
        <w:rPr>
          <w:i/>
          <w:iCs/>
        </w:rPr>
      </w:pPr>
      <w:r w:rsidRPr="008D2A15">
        <w:t xml:space="preserve">Les </w:t>
      </w:r>
      <w:r w:rsidR="0030453B">
        <w:t>équipes</w:t>
      </w:r>
      <w:r w:rsidRPr="008D2A15">
        <w:t xml:space="preserve"> proposent, ensemble, </w:t>
      </w:r>
      <w:r w:rsidR="00E542FB">
        <w:t xml:space="preserve">une liste </w:t>
      </w:r>
      <w:r w:rsidR="004F679C">
        <w:t xml:space="preserve">exhaustive de </w:t>
      </w:r>
      <w:r w:rsidRPr="008D2A15">
        <w:t xml:space="preserve">solutions </w:t>
      </w:r>
      <w:r w:rsidR="002940DD">
        <w:t xml:space="preserve">possibles </w:t>
      </w:r>
      <w:r w:rsidR="00F67BBB">
        <w:t>aux problèmes identifiés</w:t>
      </w:r>
      <w:r w:rsidR="00BE26B7">
        <w:t>,</w:t>
      </w:r>
      <w:r w:rsidR="002940DD">
        <w:t xml:space="preserve"> </w:t>
      </w:r>
      <w:r w:rsidR="00BE26B7">
        <w:t>sans jugement de valeur</w:t>
      </w:r>
      <w:r w:rsidR="00D167DC">
        <w:t>,</w:t>
      </w:r>
      <w:r w:rsidR="00BE26B7">
        <w:t xml:space="preserve"> </w:t>
      </w:r>
      <w:r w:rsidR="004C26F9">
        <w:t xml:space="preserve">ni autocensure </w:t>
      </w:r>
      <w:r w:rsidR="00BE26B7">
        <w:t>dans la bienveillance</w:t>
      </w:r>
      <w:r w:rsidR="00D167DC">
        <w:t xml:space="preserve"> et avec beaucoup de </w:t>
      </w:r>
      <w:r w:rsidR="00B9025D">
        <w:t>créativité,</w:t>
      </w:r>
      <w:r w:rsidR="001D4D44">
        <w:t xml:space="preserve"> </w:t>
      </w:r>
      <w:r w:rsidRPr="008D2A15">
        <w:t xml:space="preserve">selon la méthode dite du </w:t>
      </w:r>
      <w:r w:rsidR="00821A1C">
        <w:t>« </w:t>
      </w:r>
      <w:r w:rsidRPr="008D2A15">
        <w:t xml:space="preserve">remue-méninges ». Elles </w:t>
      </w:r>
      <w:r w:rsidR="00AC37A0">
        <w:t>sélectionnent selon</w:t>
      </w:r>
      <w:r w:rsidRPr="008D2A15">
        <w:t xml:space="preserve"> des critères objectifs les solutions </w:t>
      </w:r>
      <w:r w:rsidR="004735A5">
        <w:t>acceptables</w:t>
      </w:r>
      <w:r w:rsidRPr="008D2A15">
        <w:t>.</w:t>
      </w:r>
      <w:r w:rsidR="004F5D8F">
        <w:t xml:space="preserve"> A cette étape il s’agit d’aménager et d’inventer de nouveaux objets de négociation</w:t>
      </w:r>
      <w:r w:rsidR="00CD054E">
        <w:t>,</w:t>
      </w:r>
      <w:r w:rsidR="009222F5">
        <w:t xml:space="preserve"> donc</w:t>
      </w:r>
      <w:r w:rsidR="00CD054E">
        <w:t xml:space="preserve"> de nouvelles lignes</w:t>
      </w:r>
      <w:r w:rsidR="0002581A">
        <w:t xml:space="preserve"> dans la grille n°2.</w:t>
      </w:r>
      <w:r w:rsidR="009222F5">
        <w:t xml:space="preserve"> Pendant cette étape, toutes les solutions sont bonnes</w:t>
      </w:r>
      <w:r w:rsidR="00EB1E75">
        <w:t xml:space="preserve"> (si elles restent dans le cadre pédagogique)</w:t>
      </w:r>
      <w:r w:rsidR="009222F5">
        <w:t>. Aucune critique n’est permise.</w:t>
      </w:r>
      <w:r w:rsidRPr="008D2A15">
        <w:t xml:space="preserve"> </w:t>
      </w:r>
      <w:r w:rsidRPr="00ED49CB">
        <w:rPr>
          <w:i/>
          <w:iCs/>
        </w:rPr>
        <w:t>Durée : ½ heure</w:t>
      </w:r>
      <w:r w:rsidR="00C434EF" w:rsidRPr="00ED49CB">
        <w:rPr>
          <w:i/>
          <w:iCs/>
        </w:rPr>
        <w:t>.</w:t>
      </w:r>
    </w:p>
    <w:p w14:paraId="5F843455" w14:textId="77777777" w:rsidR="0092573C" w:rsidRPr="008D2A15" w:rsidRDefault="0092573C" w:rsidP="00DA6071"/>
    <w:p w14:paraId="73BE80DF" w14:textId="3D6A353D" w:rsidR="00494236" w:rsidRPr="008D2A15" w:rsidRDefault="00494236" w:rsidP="008538E2">
      <w:pPr>
        <w:pStyle w:val="Titre3"/>
      </w:pPr>
      <w:r w:rsidRPr="008D2A15">
        <w:t>Étape 4</w:t>
      </w:r>
      <w:r w:rsidR="003C1976">
        <w:t xml:space="preserve"> : </w:t>
      </w:r>
      <w:r w:rsidR="00C34E36">
        <w:t>Prioriser</w:t>
      </w:r>
      <w:r w:rsidR="008A6CAC">
        <w:t xml:space="preserve"> </w:t>
      </w:r>
      <w:r w:rsidR="000F29E7">
        <w:t>les scénarios</w:t>
      </w:r>
    </w:p>
    <w:p w14:paraId="6E62EFC8" w14:textId="1F6AE6FF" w:rsidR="00494236" w:rsidRDefault="007E79BD" w:rsidP="002172B5">
      <w:pPr>
        <w:rPr>
          <w:i/>
          <w:iCs/>
        </w:rPr>
      </w:pPr>
      <w:r>
        <w:t>Durant cette phase, l</w:t>
      </w:r>
      <w:r w:rsidR="00494236" w:rsidRPr="008D2A15">
        <w:t xml:space="preserve">es </w:t>
      </w:r>
      <w:r w:rsidR="0030453B">
        <w:t>équipes</w:t>
      </w:r>
      <w:r w:rsidR="00494236" w:rsidRPr="008D2A15">
        <w:t xml:space="preserve"> </w:t>
      </w:r>
      <w:r>
        <w:t>cherchent à prioriser</w:t>
      </w:r>
      <w:r w:rsidR="00494236" w:rsidRPr="008D2A15">
        <w:t xml:space="preserve"> parmi les </w:t>
      </w:r>
      <w:r w:rsidR="00970F53">
        <w:t xml:space="preserve">nouvelles </w:t>
      </w:r>
      <w:r w:rsidR="00494236" w:rsidRPr="008D2A15">
        <w:t xml:space="preserve">hypothèses </w:t>
      </w:r>
      <w:r w:rsidR="00970F53">
        <w:t>identifiées en commun</w:t>
      </w:r>
      <w:r w:rsidR="00494236" w:rsidRPr="008D2A15">
        <w:t xml:space="preserve"> </w:t>
      </w:r>
      <w:r w:rsidR="00970F53">
        <w:t xml:space="preserve">lors de </w:t>
      </w:r>
      <w:r w:rsidR="00494236" w:rsidRPr="008D2A15">
        <w:t xml:space="preserve">l’étape </w:t>
      </w:r>
      <w:r w:rsidR="00970F53">
        <w:t>précédente (exploration)</w:t>
      </w:r>
      <w:r w:rsidR="00494236" w:rsidRPr="008D2A15">
        <w:t xml:space="preserve"> en les mettant en relation avec </w:t>
      </w:r>
      <w:r w:rsidR="006422CB">
        <w:t>les critères</w:t>
      </w:r>
      <w:r w:rsidR="00494236" w:rsidRPr="008D2A15">
        <w:t xml:space="preserve"> objectifs</w:t>
      </w:r>
      <w:r w:rsidR="00EB1E75">
        <w:t xml:space="preserve"> </w:t>
      </w:r>
      <w:r w:rsidR="00C00099">
        <w:t>de la grille</w:t>
      </w:r>
      <w:r w:rsidR="00494236" w:rsidRPr="008D2A15">
        <w:t xml:space="preserve">. Elles veillent à ce que chaque solution possible aux problèmes </w:t>
      </w:r>
      <w:r w:rsidR="00494236" w:rsidRPr="008D2A15">
        <w:lastRenderedPageBreak/>
        <w:t xml:space="preserve">identifiés dans l’étape </w:t>
      </w:r>
      <w:r w:rsidR="001D3AC5">
        <w:t xml:space="preserve">1 </w:t>
      </w:r>
      <w:r w:rsidR="00970F53">
        <w:t>(préparation)</w:t>
      </w:r>
      <w:r w:rsidR="00494236" w:rsidRPr="008D2A15">
        <w:t xml:space="preserve"> ait fait l’objet de larges débats</w:t>
      </w:r>
      <w:r w:rsidR="00C00099">
        <w:t>, échanges</w:t>
      </w:r>
      <w:r w:rsidR="00494236" w:rsidRPr="008D2A15">
        <w:t xml:space="preserve"> </w:t>
      </w:r>
      <w:r w:rsidR="00494236" w:rsidRPr="003432F4">
        <w:t>et d’aménagements, si nécessaire.</w:t>
      </w:r>
      <w:r w:rsidR="0002581A">
        <w:t xml:space="preserve"> A l’issue de cette étape, la grille n°2 aura été remplie</w:t>
      </w:r>
      <w:r w:rsidR="00CD054E">
        <w:t xml:space="preserve"> et utilisée pour comparer et aménager </w:t>
      </w:r>
      <w:r w:rsidR="00C00099">
        <w:t>l</w:t>
      </w:r>
      <w:r w:rsidR="00CD054E">
        <w:t>es</w:t>
      </w:r>
      <w:r w:rsidR="00C00099">
        <w:t xml:space="preserve"> diverses</w:t>
      </w:r>
      <w:r w:rsidR="00CD054E">
        <w:t xml:space="preserve"> possibilités d’accord</w:t>
      </w:r>
      <w:r w:rsidR="00C00099">
        <w:t>s équilibrés ou non</w:t>
      </w:r>
      <w:r w:rsidR="00CD054E">
        <w:t>.</w:t>
      </w:r>
      <w:r w:rsidR="00494236" w:rsidRPr="003432F4">
        <w:t xml:space="preserve"> </w:t>
      </w:r>
      <w:r w:rsidR="00494236" w:rsidRPr="003432F4">
        <w:rPr>
          <w:i/>
          <w:iCs/>
        </w:rPr>
        <w:t>Durée : ½ heure</w:t>
      </w:r>
      <w:r w:rsidR="00C434EF" w:rsidRPr="003432F4">
        <w:rPr>
          <w:i/>
          <w:iCs/>
        </w:rPr>
        <w:t>.</w:t>
      </w:r>
    </w:p>
    <w:p w14:paraId="26DCE004" w14:textId="77777777" w:rsidR="0092573C" w:rsidRPr="003432F4" w:rsidRDefault="0092573C" w:rsidP="00DA6071"/>
    <w:p w14:paraId="74AB0EE7" w14:textId="632C7DBB" w:rsidR="00972595" w:rsidRPr="00972595" w:rsidRDefault="00494236" w:rsidP="00972595">
      <w:pPr>
        <w:pStyle w:val="Titre3"/>
      </w:pPr>
      <w:r w:rsidRPr="003432F4">
        <w:t>Étape 5</w:t>
      </w:r>
      <w:r w:rsidR="003C1976" w:rsidRPr="003432F4">
        <w:t xml:space="preserve"> : </w:t>
      </w:r>
      <w:r w:rsidR="00E840AE">
        <w:t xml:space="preserve">Trouver un accord mutuellement </w:t>
      </w:r>
      <w:r w:rsidR="00D22FBA">
        <w:t>satisfaisant</w:t>
      </w:r>
    </w:p>
    <w:p w14:paraId="4DB85C6B" w14:textId="6D57265E" w:rsidR="00494236" w:rsidRDefault="00F01AAA" w:rsidP="00F01AAA">
      <w:pPr>
        <w:rPr>
          <w:i/>
          <w:iCs/>
        </w:rPr>
      </w:pPr>
      <w:r w:rsidRPr="006B3091">
        <w:t xml:space="preserve">Ces aménagements étant opérés, en fonction des </w:t>
      </w:r>
      <w:r w:rsidR="00710CCB" w:rsidRPr="006B3091">
        <w:t>intérêts</w:t>
      </w:r>
      <w:r w:rsidRPr="003432F4">
        <w:t xml:space="preserve"> des parties et dans la perspective d’un accord mutuellement acceptable et efficient, les </w:t>
      </w:r>
      <w:r w:rsidR="00972595">
        <w:t>équipes</w:t>
      </w:r>
      <w:r w:rsidRPr="003432F4">
        <w:t xml:space="preserve"> </w:t>
      </w:r>
      <w:r w:rsidR="00972595">
        <w:t>choisissent</w:t>
      </w:r>
      <w:r w:rsidR="00C00099">
        <w:t xml:space="preserve"> en commun</w:t>
      </w:r>
      <w:r w:rsidRPr="003432F4">
        <w:t xml:space="preserve"> la formule générale de leur accord et </w:t>
      </w:r>
      <w:r w:rsidR="00972595">
        <w:t>rédigent</w:t>
      </w:r>
      <w:r w:rsidRPr="003432F4">
        <w:t xml:space="preserve"> les principaux </w:t>
      </w:r>
      <w:r w:rsidR="00235F12">
        <w:t>objets de négociation</w:t>
      </w:r>
      <w:r w:rsidRPr="003432F4">
        <w:t>. Cette</w:t>
      </w:r>
      <w:r w:rsidRPr="008D2A15">
        <w:t xml:space="preserve"> formule et ces points sont inscrits au </w:t>
      </w:r>
      <w:r w:rsidR="00F3746C">
        <w:t>tableau</w:t>
      </w:r>
      <w:r w:rsidR="00F3746C">
        <w:rPr>
          <w:caps/>
        </w:rPr>
        <w:t>.</w:t>
      </w:r>
      <w:r w:rsidRPr="008D2A15">
        <w:t xml:space="preserve"> </w:t>
      </w:r>
      <w:r w:rsidRPr="00970F53">
        <w:rPr>
          <w:i/>
          <w:iCs/>
        </w:rPr>
        <w:t>Durée : ¼ d’heure.</w:t>
      </w:r>
    </w:p>
    <w:p w14:paraId="7FC66770" w14:textId="77777777" w:rsidR="00F36B9B" w:rsidRPr="008D2A15" w:rsidRDefault="00F36B9B" w:rsidP="00F01AAA"/>
    <w:p w14:paraId="34BE5CDF" w14:textId="230AB1F6" w:rsidR="00494236" w:rsidRDefault="00494236" w:rsidP="00F01AAA">
      <w:pPr>
        <w:rPr>
          <w:i/>
          <w:iCs/>
        </w:rPr>
      </w:pPr>
      <w:r w:rsidRPr="00905013">
        <w:rPr>
          <w:i/>
          <w:iCs/>
        </w:rPr>
        <w:t>Durée totale du jeu de rôles : 2 heures et ¼.</w:t>
      </w:r>
    </w:p>
    <w:p w14:paraId="424E87DF" w14:textId="77777777" w:rsidR="00BE7503" w:rsidRPr="008D2A15" w:rsidRDefault="00BE7503" w:rsidP="00F01AAA">
      <w:pPr>
        <w:rPr>
          <w:i/>
        </w:rPr>
      </w:pPr>
    </w:p>
    <w:p w14:paraId="62BC2B7A" w14:textId="29A0B917" w:rsidR="00494236" w:rsidRPr="008D2A15" w:rsidRDefault="007C24E9" w:rsidP="0026186D">
      <w:pPr>
        <w:pStyle w:val="Titre2"/>
        <w:numPr>
          <w:ilvl w:val="0"/>
          <w:numId w:val="17"/>
        </w:numPr>
      </w:pPr>
      <w:r>
        <w:t>Les outils pour jouer ce jeu</w:t>
      </w:r>
    </w:p>
    <w:p w14:paraId="67DCCC19" w14:textId="77777777" w:rsidR="00494236" w:rsidRPr="008D2A15" w:rsidRDefault="00494236" w:rsidP="00DC5BA3">
      <w:pPr>
        <w:pStyle w:val="Corpsdetexte"/>
        <w:keepNext/>
        <w:spacing w:before="11"/>
        <w:rPr>
          <w:b/>
          <w:sz w:val="19"/>
        </w:rPr>
      </w:pPr>
    </w:p>
    <w:p w14:paraId="1C8EC0B0" w14:textId="05B04A72" w:rsidR="00494236" w:rsidRPr="0026186D" w:rsidRDefault="00494236" w:rsidP="001F148D">
      <w:r w:rsidRPr="008D2A15">
        <w:t xml:space="preserve">Á l’aide </w:t>
      </w:r>
      <w:r w:rsidR="001F5D75">
        <w:t>de la grille</w:t>
      </w:r>
      <w:r w:rsidRPr="008D2A15">
        <w:t xml:space="preserve"> ci-dessous, que vous finirez de remplir si nécessaire (</w:t>
      </w:r>
      <w:r w:rsidR="00905013">
        <w:t>cases vides</w:t>
      </w:r>
      <w:r w:rsidRPr="008D2A15">
        <w:t xml:space="preserve"> pour ajouter des items de négociation), imaginez les préférences de chacun des acteurs </w:t>
      </w:r>
      <w:r w:rsidRPr="002E7705">
        <w:t>(syndicat</w:t>
      </w:r>
      <w:r w:rsidR="002E7705" w:rsidRPr="002E7705">
        <w:t>s</w:t>
      </w:r>
      <w:r w:rsidRPr="002E7705">
        <w:t xml:space="preserve"> et direction)</w:t>
      </w:r>
      <w:r w:rsidRPr="008D2A15">
        <w:t xml:space="preserve">, en leur </w:t>
      </w:r>
      <w:r w:rsidR="00905013">
        <w:t>attribuant</w:t>
      </w:r>
      <w:r w:rsidRPr="008D2A15">
        <w:t xml:space="preserve"> </w:t>
      </w:r>
      <w:r w:rsidRPr="0026186D">
        <w:t xml:space="preserve">une valeur comprise entre </w:t>
      </w:r>
      <w:r w:rsidR="00C3063E" w:rsidRPr="0026186D">
        <w:t>moins</w:t>
      </w:r>
      <w:r w:rsidRPr="0026186D">
        <w:t xml:space="preserve"> </w:t>
      </w:r>
      <w:r w:rsidR="00D17FFE" w:rsidRPr="0026186D">
        <w:t>3</w:t>
      </w:r>
      <w:r w:rsidRPr="0026186D">
        <w:t xml:space="preserve"> et </w:t>
      </w:r>
      <w:r w:rsidR="00C3063E" w:rsidRPr="0026186D">
        <w:t>plus</w:t>
      </w:r>
      <w:r w:rsidRPr="0026186D">
        <w:t xml:space="preserve"> </w:t>
      </w:r>
      <w:r w:rsidR="00D17FFE" w:rsidRPr="0026186D">
        <w:t>3</w:t>
      </w:r>
      <w:r w:rsidRPr="0026186D">
        <w:t>.</w:t>
      </w:r>
    </w:p>
    <w:p w14:paraId="2B82DF1B" w14:textId="7A823816" w:rsidR="00494236" w:rsidRDefault="00494236" w:rsidP="00F01AAA">
      <w:r w:rsidRPr="0026186D">
        <w:t xml:space="preserve">Puis imaginez les échanges possibles (de type « </w:t>
      </w:r>
      <w:r w:rsidR="00F3746C" w:rsidRPr="0026186D">
        <w:rPr>
          <w:i/>
        </w:rPr>
        <w:t>vous</w:t>
      </w:r>
      <w:r w:rsidRPr="0026186D">
        <w:rPr>
          <w:i/>
        </w:rPr>
        <w:t xml:space="preserve"> </w:t>
      </w:r>
      <w:r w:rsidR="00F3746C" w:rsidRPr="0026186D">
        <w:rPr>
          <w:i/>
        </w:rPr>
        <w:t>m</w:t>
      </w:r>
      <w:r w:rsidRPr="0026186D">
        <w:rPr>
          <w:i/>
        </w:rPr>
        <w:t>e donne</w:t>
      </w:r>
      <w:r w:rsidR="00F3746C" w:rsidRPr="0026186D">
        <w:rPr>
          <w:i/>
        </w:rPr>
        <w:t>z</w:t>
      </w:r>
      <w:r w:rsidRPr="0026186D">
        <w:rPr>
          <w:i/>
        </w:rPr>
        <w:t xml:space="preserve"> ce que </w:t>
      </w:r>
      <w:r w:rsidR="00F3746C" w:rsidRPr="0026186D">
        <w:rPr>
          <w:i/>
        </w:rPr>
        <w:t>nous</w:t>
      </w:r>
      <w:r w:rsidRPr="0026186D">
        <w:rPr>
          <w:i/>
        </w:rPr>
        <w:t xml:space="preserve"> demand</w:t>
      </w:r>
      <w:r w:rsidR="00F3746C" w:rsidRPr="0026186D">
        <w:rPr>
          <w:i/>
        </w:rPr>
        <w:t>ons</w:t>
      </w:r>
      <w:r w:rsidRPr="0026186D">
        <w:rPr>
          <w:i/>
        </w:rPr>
        <w:t xml:space="preserve">, </w:t>
      </w:r>
      <w:r w:rsidR="00CB0846" w:rsidRPr="0026186D">
        <w:rPr>
          <w:i/>
        </w:rPr>
        <w:t xml:space="preserve">nous vous </w:t>
      </w:r>
      <w:r w:rsidRPr="0026186D">
        <w:rPr>
          <w:i/>
        </w:rPr>
        <w:t>donn</w:t>
      </w:r>
      <w:r w:rsidR="00CB0846" w:rsidRPr="0026186D">
        <w:rPr>
          <w:i/>
        </w:rPr>
        <w:t xml:space="preserve">ons </w:t>
      </w:r>
      <w:r w:rsidRPr="0026186D">
        <w:rPr>
          <w:i/>
        </w:rPr>
        <w:t xml:space="preserve">ce que </w:t>
      </w:r>
      <w:r w:rsidR="00CB0846" w:rsidRPr="0026186D">
        <w:rPr>
          <w:i/>
        </w:rPr>
        <w:t>vous</w:t>
      </w:r>
      <w:r w:rsidRPr="0026186D">
        <w:rPr>
          <w:i/>
        </w:rPr>
        <w:t xml:space="preserve"> demande</w:t>
      </w:r>
      <w:r w:rsidR="00CB0846" w:rsidRPr="0026186D">
        <w:rPr>
          <w:i/>
        </w:rPr>
        <w:t>z</w:t>
      </w:r>
      <w:r w:rsidRPr="0026186D">
        <w:rPr>
          <w:i/>
        </w:rPr>
        <w:t xml:space="preserve"> </w:t>
      </w:r>
      <w:r w:rsidRPr="0026186D">
        <w:t>»</w:t>
      </w:r>
      <w:r w:rsidR="00DC5BA3" w:rsidRPr="0026186D">
        <w:t xml:space="preserve">, </w:t>
      </w:r>
      <w:r w:rsidRPr="0026186D">
        <w:t>…),</w:t>
      </w:r>
      <w:r w:rsidRPr="008D2A15">
        <w:t xml:space="preserve"> de façon à établir un accord d’entreprise</w:t>
      </w:r>
      <w:r w:rsidR="007A0C66">
        <w:t xml:space="preserve"> sur la réorganisation</w:t>
      </w:r>
      <w:r w:rsidR="0023180F">
        <w:t>,</w:t>
      </w:r>
      <w:r w:rsidRPr="008D2A15">
        <w:t xml:space="preserve"> équilibré et mutuellement satisfaisant.</w:t>
      </w:r>
    </w:p>
    <w:p w14:paraId="70AE8B51" w14:textId="77777777" w:rsidR="00C5190D" w:rsidRPr="008D2A15" w:rsidRDefault="00C5190D" w:rsidP="00F01AAA"/>
    <w:p w14:paraId="4DBC52B8" w14:textId="77777777" w:rsidR="00C5190D" w:rsidRDefault="00C5190D" w:rsidP="00C5190D">
      <w:pPr>
        <w:pBdr>
          <w:top w:val="single" w:sz="4" w:space="1" w:color="auto"/>
          <w:left w:val="single" w:sz="4" w:space="4" w:color="auto"/>
          <w:bottom w:val="single" w:sz="4" w:space="1" w:color="auto"/>
          <w:right w:val="single" w:sz="4" w:space="4" w:color="auto"/>
        </w:pBdr>
        <w:shd w:val="clear" w:color="auto" w:fill="D7F4FC" w:themeFill="accent4" w:themeFillTint="33"/>
      </w:pPr>
      <w:r w:rsidRPr="008D2A15">
        <w:t>L’objectif</w:t>
      </w:r>
      <w:r>
        <w:t xml:space="preserve"> </w:t>
      </w:r>
      <w:r w:rsidRPr="008D2A15">
        <w:t xml:space="preserve">est d’aboutir à une somme des valeurs de chacun relativement égale (en additionnant les </w:t>
      </w:r>
      <w:r>
        <w:t>valeurs positives</w:t>
      </w:r>
      <w:r w:rsidRPr="008D2A15">
        <w:t xml:space="preserve"> et en soustrayant les </w:t>
      </w:r>
      <w:r>
        <w:t>valeurs négatives accordées aux intérêts</w:t>
      </w:r>
      <w:r w:rsidRPr="008D2A15">
        <w:t>)</w:t>
      </w:r>
      <w:r>
        <w:t>.</w:t>
      </w:r>
    </w:p>
    <w:p w14:paraId="44D6B667" w14:textId="77777777" w:rsidR="00C5190D" w:rsidRDefault="00C5190D" w:rsidP="002E7705"/>
    <w:p w14:paraId="56B5C701" w14:textId="319539CA" w:rsidR="00494236" w:rsidRPr="008D2A15" w:rsidRDefault="00494236" w:rsidP="002E7705">
      <w:r w:rsidRPr="008D2A15">
        <w:t>Vous pouvez jouer sur :</w:t>
      </w:r>
    </w:p>
    <w:p w14:paraId="0814E27C" w14:textId="77777777" w:rsidR="0023180F" w:rsidRDefault="0023180F" w:rsidP="0023180F">
      <w:pPr>
        <w:pStyle w:val="Paragraphedeliste"/>
        <w:numPr>
          <w:ilvl w:val="0"/>
          <w:numId w:val="5"/>
        </w:numPr>
      </w:pPr>
      <w:r w:rsidRPr="00484F0D">
        <w:rPr>
          <w:u w:val="single"/>
        </w:rPr>
        <w:t>L’échange réciproque</w:t>
      </w:r>
      <w:r w:rsidRPr="008D2A15">
        <w:t xml:space="preserve"> de ces items</w:t>
      </w:r>
      <w:r>
        <w:t>.</w:t>
      </w:r>
    </w:p>
    <w:p w14:paraId="7D6F320A" w14:textId="59941859" w:rsidR="00CB0846" w:rsidRDefault="00494236" w:rsidP="002E7705">
      <w:pPr>
        <w:pStyle w:val="Paragraphedeliste"/>
        <w:numPr>
          <w:ilvl w:val="0"/>
          <w:numId w:val="5"/>
        </w:numPr>
      </w:pPr>
      <w:r w:rsidRPr="008D2A15">
        <w:t xml:space="preserve">La </w:t>
      </w:r>
      <w:r w:rsidR="00CB0846">
        <w:t xml:space="preserve">création de </w:t>
      </w:r>
      <w:r w:rsidR="00CB0846" w:rsidRPr="00CB0846">
        <w:rPr>
          <w:u w:val="single"/>
        </w:rPr>
        <w:t>nouveaux</w:t>
      </w:r>
      <w:r w:rsidRPr="00CB0846">
        <w:rPr>
          <w:u w:val="single"/>
        </w:rPr>
        <w:t xml:space="preserve"> items</w:t>
      </w:r>
      <w:r w:rsidRPr="008D2A15">
        <w:t xml:space="preserve"> </w:t>
      </w:r>
    </w:p>
    <w:p w14:paraId="1FC50C4E" w14:textId="66BEA404" w:rsidR="00494236" w:rsidRDefault="00CB0846" w:rsidP="002E7705">
      <w:pPr>
        <w:pStyle w:val="Paragraphedeliste"/>
        <w:numPr>
          <w:ilvl w:val="0"/>
          <w:numId w:val="5"/>
        </w:numPr>
      </w:pPr>
      <w:r>
        <w:t xml:space="preserve">La </w:t>
      </w:r>
      <w:r w:rsidRPr="00BC3467">
        <w:rPr>
          <w:u w:val="single"/>
        </w:rPr>
        <w:t xml:space="preserve">modification </w:t>
      </w:r>
      <w:r w:rsidR="00BC3467" w:rsidRPr="00BC3467">
        <w:rPr>
          <w:u w:val="single"/>
        </w:rPr>
        <w:t xml:space="preserve">des items et </w:t>
      </w:r>
      <w:r w:rsidRPr="00BC3467">
        <w:rPr>
          <w:u w:val="single"/>
        </w:rPr>
        <w:t>de la valeur</w:t>
      </w:r>
      <w:r>
        <w:t xml:space="preserve"> </w:t>
      </w:r>
      <w:r w:rsidR="00494236" w:rsidRPr="008D2A15">
        <w:t>accordée par l</w:t>
      </w:r>
      <w:r w:rsidR="003B4A32">
        <w:t>’</w:t>
      </w:r>
      <w:r w:rsidR="0023180F">
        <w:t xml:space="preserve">autre </w:t>
      </w:r>
      <w:r w:rsidR="0092340B">
        <w:t>équipe</w:t>
      </w:r>
      <w:r w:rsidR="003A6098">
        <w:t xml:space="preserve"> à </w:t>
      </w:r>
      <w:r w:rsidR="003B4A32">
        <w:t xml:space="preserve">ses </w:t>
      </w:r>
      <w:r w:rsidR="003A6098">
        <w:t>intérêts</w:t>
      </w:r>
      <w:r w:rsidR="00494236" w:rsidRPr="002E7705">
        <w:t xml:space="preserve"> (par exemple :  </w:t>
      </w:r>
      <w:r w:rsidR="00494236" w:rsidRPr="00905013">
        <w:rPr>
          <w:i/>
          <w:iCs/>
        </w:rPr>
        <w:t>si un</w:t>
      </w:r>
      <w:r w:rsidR="0054258C" w:rsidRPr="00905013">
        <w:rPr>
          <w:i/>
          <w:iCs/>
        </w:rPr>
        <w:t>e limitation du nombre de soirées et de week-end par personne</w:t>
      </w:r>
      <w:r w:rsidR="00494236" w:rsidRPr="00905013">
        <w:rPr>
          <w:i/>
          <w:iCs/>
        </w:rPr>
        <w:t xml:space="preserve"> vaut « x », un </w:t>
      </w:r>
      <w:r w:rsidR="002E7705" w:rsidRPr="00905013">
        <w:rPr>
          <w:i/>
          <w:iCs/>
        </w:rPr>
        <w:t>développement de la polyvalence</w:t>
      </w:r>
      <w:r w:rsidR="00494236" w:rsidRPr="00905013">
        <w:rPr>
          <w:i/>
          <w:iCs/>
        </w:rPr>
        <w:t xml:space="preserve"> </w:t>
      </w:r>
      <w:r w:rsidR="00C5190D" w:rsidRPr="00905013">
        <w:rPr>
          <w:i/>
          <w:iCs/>
        </w:rPr>
        <w:t>vaut «</w:t>
      </w:r>
      <w:r>
        <w:rPr>
          <w:i/>
          <w:iCs/>
        </w:rPr>
        <w:t> </w:t>
      </w:r>
      <w:r w:rsidR="00494236" w:rsidRPr="00905013">
        <w:rPr>
          <w:i/>
          <w:iCs/>
        </w:rPr>
        <w:t>? »,</w:t>
      </w:r>
      <w:r w:rsidR="00494236" w:rsidRPr="002E7705">
        <w:t xml:space="preserve"> etc.) ;</w:t>
      </w:r>
    </w:p>
    <w:p w14:paraId="7FC66B4E" w14:textId="77777777" w:rsidR="0066241B" w:rsidRPr="008D2A15" w:rsidRDefault="0066241B" w:rsidP="00F01AAA"/>
    <w:p w14:paraId="73184B8A" w14:textId="0B343FF8" w:rsidR="00494236" w:rsidRPr="00D76BD6" w:rsidRDefault="00494236" w:rsidP="00D76BD6">
      <w:pPr>
        <w:jc w:val="center"/>
        <w:rPr>
          <w:rFonts w:asciiTheme="majorHAnsi" w:hAnsiTheme="majorHAnsi"/>
          <w:b/>
          <w:bCs/>
          <w:color w:val="0A7E9D" w:themeColor="accent1"/>
          <w:sz w:val="36"/>
          <w:szCs w:val="36"/>
        </w:rPr>
      </w:pPr>
      <w:r w:rsidRPr="00D76BD6">
        <w:rPr>
          <w:rFonts w:asciiTheme="majorHAnsi" w:hAnsiTheme="majorHAnsi"/>
          <w:b/>
          <w:bCs/>
          <w:color w:val="0A7E9D" w:themeColor="accent1"/>
          <w:sz w:val="36"/>
          <w:szCs w:val="36"/>
        </w:rPr>
        <w:t>Bonne négociation !</w:t>
      </w:r>
    </w:p>
    <w:p w14:paraId="582C8738" w14:textId="529945F3" w:rsidR="008D2A15" w:rsidRPr="008D2A15" w:rsidRDefault="008D2A15" w:rsidP="008D2A15">
      <w:r>
        <w:br w:type="page"/>
      </w:r>
    </w:p>
    <w:p w14:paraId="1BE28129" w14:textId="25200083" w:rsidR="00494236" w:rsidRDefault="00690339" w:rsidP="003E5186">
      <w:pPr>
        <w:pStyle w:val="Titre3"/>
      </w:pPr>
      <w:r>
        <w:lastRenderedPageBreak/>
        <w:t>3</w:t>
      </w:r>
      <w:r w:rsidR="003E5186">
        <w:t>.</w:t>
      </w:r>
      <w:r w:rsidR="00D60A6B">
        <w:t>1</w:t>
      </w:r>
      <w:r w:rsidR="003E5186">
        <w:t xml:space="preserve">. </w:t>
      </w:r>
      <w:r w:rsidR="001F5D75">
        <w:t>Grille</w:t>
      </w:r>
      <w:r w:rsidR="002D7EEE">
        <w:t xml:space="preserve"> de travail</w:t>
      </w:r>
      <w:r w:rsidR="001F5D75">
        <w:t xml:space="preserve"> n°1</w:t>
      </w:r>
      <w:r w:rsidR="00494236" w:rsidRPr="001F5D75">
        <w:t xml:space="preserve"> : </w:t>
      </w:r>
      <w:r w:rsidR="00303DEE">
        <w:t>évaluer</w:t>
      </w:r>
      <w:r w:rsidR="001F5D75">
        <w:t xml:space="preserve"> ses </w:t>
      </w:r>
      <w:r w:rsidR="00303DEE">
        <w:t>gains et ses pertes</w:t>
      </w:r>
      <w:r w:rsidR="001F5D75">
        <w:t xml:space="preserve"> et </w:t>
      </w:r>
      <w:r w:rsidR="00303DEE">
        <w:t>celles</w:t>
      </w:r>
      <w:r w:rsidR="00494236" w:rsidRPr="001F5D75">
        <w:t xml:space="preserve"> de</w:t>
      </w:r>
      <w:r w:rsidR="001F5D75">
        <w:t xml:space="preserve">s </w:t>
      </w:r>
      <w:r w:rsidR="00494236" w:rsidRPr="001F5D75">
        <w:t>autre</w:t>
      </w:r>
      <w:r w:rsidR="001F5D75">
        <w:t>s</w:t>
      </w:r>
      <w:r w:rsidR="00210A78">
        <w:t xml:space="preserve"> (grille à compléter</w:t>
      </w:r>
      <w:r w:rsidR="00CF46C3">
        <w:t xml:space="preserve">) </w:t>
      </w:r>
    </w:p>
    <w:p w14:paraId="199F149E" w14:textId="77777777" w:rsidR="008D2A15" w:rsidRPr="001F5D75" w:rsidRDefault="008D2A15" w:rsidP="008D2A15"/>
    <w:tbl>
      <w:tblPr>
        <w:tblStyle w:val="TableauGrille4-Accentuation1"/>
        <w:tblW w:w="9119" w:type="dxa"/>
        <w:tblLayout w:type="fixed"/>
        <w:tblLook w:val="0560" w:firstRow="1" w:lastRow="1" w:firstColumn="0" w:lastColumn="1" w:noHBand="0" w:noVBand="1"/>
      </w:tblPr>
      <w:tblGrid>
        <w:gridCol w:w="3039"/>
        <w:gridCol w:w="3040"/>
        <w:gridCol w:w="3040"/>
      </w:tblGrid>
      <w:tr w:rsidR="00C91D0C" w:rsidRPr="002435D2" w14:paraId="70E50975" w14:textId="77777777" w:rsidTr="0026186D">
        <w:trPr>
          <w:cnfStyle w:val="100000000000" w:firstRow="1" w:lastRow="0" w:firstColumn="0" w:lastColumn="0" w:oddVBand="0" w:evenVBand="0" w:oddHBand="0" w:evenHBand="0" w:firstRowFirstColumn="0" w:firstRowLastColumn="0" w:lastRowFirstColumn="0" w:lastRowLastColumn="0"/>
          <w:trHeight w:val="537"/>
        </w:trPr>
        <w:tc>
          <w:tcPr>
            <w:tcW w:w="3039" w:type="dxa"/>
          </w:tcPr>
          <w:p w14:paraId="5C2C126B" w14:textId="1F17DC06" w:rsidR="00C91D0C" w:rsidRPr="002435D2" w:rsidRDefault="00C91D0C" w:rsidP="002435D2">
            <w:pPr>
              <w:jc w:val="center"/>
              <w:rPr>
                <w:rFonts w:cstheme="minorHAnsi"/>
                <w:b w:val="0"/>
                <w:bCs w:val="0"/>
              </w:rPr>
            </w:pPr>
            <w:r w:rsidRPr="002435D2">
              <w:rPr>
                <w:rFonts w:cstheme="minorHAnsi"/>
                <w:b w:val="0"/>
                <w:bCs w:val="0"/>
              </w:rPr>
              <w:t xml:space="preserve">Objets de </w:t>
            </w:r>
            <w:r w:rsidR="008B79FD">
              <w:rPr>
                <w:rFonts w:cstheme="minorHAnsi"/>
                <w:b w:val="0"/>
                <w:bCs w:val="0"/>
              </w:rPr>
              <w:t>la</w:t>
            </w:r>
            <w:r w:rsidRPr="002435D2">
              <w:rPr>
                <w:rFonts w:cstheme="minorHAnsi"/>
                <w:b w:val="0"/>
                <w:bCs w:val="0"/>
              </w:rPr>
              <w:t xml:space="preserve"> négociation</w:t>
            </w:r>
          </w:p>
        </w:tc>
        <w:tc>
          <w:tcPr>
            <w:tcW w:w="3040" w:type="dxa"/>
          </w:tcPr>
          <w:p w14:paraId="21CB837E" w14:textId="48272931" w:rsidR="00C91D0C" w:rsidRPr="002435D2" w:rsidRDefault="00C91D0C" w:rsidP="000A0266">
            <w:pPr>
              <w:pStyle w:val="TableParagraph"/>
              <w:spacing w:line="268" w:lineRule="exact"/>
              <w:ind w:left="208" w:right="201"/>
              <w:jc w:val="center"/>
              <w:rPr>
                <w:rFonts w:asciiTheme="minorHAnsi" w:hAnsiTheme="minorHAnsi" w:cstheme="minorHAnsi"/>
                <w:b w:val="0"/>
                <w:bCs w:val="0"/>
              </w:rPr>
            </w:pPr>
            <w:r w:rsidRPr="002435D2">
              <w:rPr>
                <w:rFonts w:asciiTheme="minorHAnsi" w:hAnsiTheme="minorHAnsi" w:cstheme="minorHAnsi"/>
                <w:b w:val="0"/>
                <w:bCs w:val="0"/>
              </w:rPr>
              <w:t>Intérêts d</w:t>
            </w:r>
            <w:r>
              <w:rPr>
                <w:rFonts w:asciiTheme="minorHAnsi" w:hAnsiTheme="minorHAnsi" w:cstheme="minorHAnsi"/>
                <w:b w:val="0"/>
                <w:bCs w:val="0"/>
              </w:rPr>
              <w:t>es</w:t>
            </w:r>
          </w:p>
          <w:p w14:paraId="17802C7A" w14:textId="21641957" w:rsidR="00C91D0C" w:rsidRPr="002435D2" w:rsidRDefault="00C91D0C" w:rsidP="000A0266">
            <w:pPr>
              <w:pStyle w:val="TableParagraph"/>
              <w:spacing w:line="249" w:lineRule="exact"/>
              <w:ind w:left="208" w:right="198"/>
              <w:jc w:val="center"/>
              <w:rPr>
                <w:rFonts w:asciiTheme="minorHAnsi" w:hAnsiTheme="minorHAnsi" w:cstheme="minorHAnsi"/>
                <w:b w:val="0"/>
                <w:bCs w:val="0"/>
              </w:rPr>
            </w:pPr>
            <w:r w:rsidRPr="002435D2">
              <w:rPr>
                <w:rFonts w:asciiTheme="minorHAnsi" w:hAnsiTheme="minorHAnsi" w:cstheme="minorHAnsi"/>
                <w:b w:val="0"/>
                <w:bCs w:val="0"/>
              </w:rPr>
              <w:t>Syndicat</w:t>
            </w:r>
            <w:r>
              <w:rPr>
                <w:rFonts w:asciiTheme="minorHAnsi" w:hAnsiTheme="minorHAnsi" w:cstheme="minorHAnsi"/>
                <w:b w:val="0"/>
                <w:bCs w:val="0"/>
              </w:rPr>
              <w:t>s</w:t>
            </w:r>
          </w:p>
        </w:tc>
        <w:tc>
          <w:tcPr>
            <w:cnfStyle w:val="000100000000" w:firstRow="0" w:lastRow="0" w:firstColumn="0" w:lastColumn="1" w:oddVBand="0" w:evenVBand="0" w:oddHBand="0" w:evenHBand="0" w:firstRowFirstColumn="0" w:firstRowLastColumn="0" w:lastRowFirstColumn="0" w:lastRowLastColumn="0"/>
            <w:tcW w:w="3040" w:type="dxa"/>
          </w:tcPr>
          <w:p w14:paraId="2B370489" w14:textId="64AAB9EA" w:rsidR="00C91D0C" w:rsidRPr="002435D2" w:rsidRDefault="00C91D0C" w:rsidP="000A0266">
            <w:pPr>
              <w:pStyle w:val="TableParagraph"/>
              <w:spacing w:line="268" w:lineRule="exact"/>
              <w:ind w:left="106" w:right="100"/>
              <w:jc w:val="center"/>
              <w:rPr>
                <w:rFonts w:asciiTheme="minorHAnsi" w:hAnsiTheme="minorHAnsi" w:cstheme="minorHAnsi"/>
                <w:b w:val="0"/>
                <w:bCs w:val="0"/>
              </w:rPr>
            </w:pPr>
            <w:r w:rsidRPr="002435D2">
              <w:rPr>
                <w:rFonts w:asciiTheme="minorHAnsi" w:hAnsiTheme="minorHAnsi" w:cstheme="minorHAnsi"/>
                <w:b w:val="0"/>
                <w:bCs w:val="0"/>
              </w:rPr>
              <w:t>Intérêts de la</w:t>
            </w:r>
          </w:p>
          <w:p w14:paraId="78B5C8CB" w14:textId="12EA88D6" w:rsidR="00C91D0C" w:rsidRPr="002435D2" w:rsidRDefault="00C91D0C" w:rsidP="000A0266">
            <w:pPr>
              <w:pStyle w:val="TableParagraph"/>
              <w:spacing w:line="249" w:lineRule="exact"/>
              <w:ind w:left="106" w:right="100"/>
              <w:jc w:val="center"/>
              <w:rPr>
                <w:rFonts w:asciiTheme="minorHAnsi" w:hAnsiTheme="minorHAnsi" w:cstheme="minorHAnsi"/>
                <w:b w:val="0"/>
                <w:bCs w:val="0"/>
              </w:rPr>
            </w:pPr>
            <w:r w:rsidRPr="002435D2">
              <w:rPr>
                <w:rFonts w:asciiTheme="minorHAnsi" w:hAnsiTheme="minorHAnsi" w:cstheme="minorHAnsi"/>
                <w:b w:val="0"/>
                <w:bCs w:val="0"/>
              </w:rPr>
              <w:t>Direction</w:t>
            </w:r>
          </w:p>
        </w:tc>
      </w:tr>
      <w:tr w:rsidR="00C91D0C" w:rsidRPr="002435D2" w14:paraId="07DD4FAC"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1DA8B522" w14:textId="0C4CF4EC" w:rsidR="00C91D0C" w:rsidRPr="002435D2" w:rsidRDefault="00C91D0C" w:rsidP="000A0266">
            <w:pPr>
              <w:pStyle w:val="TableParagraph"/>
              <w:spacing w:before="119" w:line="249" w:lineRule="exact"/>
              <w:ind w:left="107"/>
              <w:rPr>
                <w:rFonts w:asciiTheme="minorHAnsi" w:hAnsiTheme="minorHAnsi" w:cstheme="minorHAnsi"/>
              </w:rPr>
            </w:pPr>
            <w:r w:rsidRPr="002435D2">
              <w:rPr>
                <w:rFonts w:asciiTheme="minorHAnsi" w:hAnsiTheme="minorHAnsi" w:cstheme="minorHAnsi"/>
              </w:rPr>
              <w:t>Embaucher du personnel</w:t>
            </w:r>
            <w:r>
              <w:rPr>
                <w:rFonts w:asciiTheme="minorHAnsi" w:hAnsiTheme="minorHAnsi" w:cstheme="minorHAnsi"/>
              </w:rPr>
              <w:t xml:space="preserve"> pour le Drive</w:t>
            </w:r>
          </w:p>
        </w:tc>
        <w:tc>
          <w:tcPr>
            <w:tcW w:w="3040" w:type="dxa"/>
          </w:tcPr>
          <w:p w14:paraId="6C3994EB" w14:textId="1AC395A4"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812E4B8" w14:textId="4D6A5E67" w:rsidR="00C91D0C" w:rsidRPr="002435D2" w:rsidRDefault="00C91D0C" w:rsidP="000A0266">
            <w:pPr>
              <w:pStyle w:val="TableParagraph"/>
              <w:rPr>
                <w:rFonts w:asciiTheme="minorHAnsi" w:hAnsiTheme="minorHAnsi" w:cstheme="minorHAnsi"/>
                <w:b w:val="0"/>
                <w:bCs w:val="0"/>
              </w:rPr>
            </w:pPr>
          </w:p>
        </w:tc>
      </w:tr>
      <w:tr w:rsidR="00C91D0C" w:rsidRPr="002435D2" w14:paraId="772043F0" w14:textId="77777777" w:rsidTr="0026186D">
        <w:trPr>
          <w:trHeight w:val="130"/>
        </w:trPr>
        <w:tc>
          <w:tcPr>
            <w:tcW w:w="3039" w:type="dxa"/>
          </w:tcPr>
          <w:p w14:paraId="41687701" w14:textId="25FB1DA6" w:rsidR="00C91D0C" w:rsidRPr="002435D2" w:rsidRDefault="00C91D0C" w:rsidP="000A0266">
            <w:pPr>
              <w:pStyle w:val="TableParagraph"/>
              <w:spacing w:before="117" w:line="270" w:lineRule="atLeast"/>
              <w:ind w:left="107"/>
              <w:rPr>
                <w:rFonts w:asciiTheme="minorHAnsi" w:hAnsiTheme="minorHAnsi" w:cstheme="minorHAnsi"/>
              </w:rPr>
            </w:pPr>
            <w:r w:rsidRPr="002435D2">
              <w:rPr>
                <w:rFonts w:asciiTheme="minorHAnsi" w:hAnsiTheme="minorHAnsi" w:cstheme="minorHAnsi"/>
              </w:rPr>
              <w:t xml:space="preserve">Former le personnel </w:t>
            </w:r>
          </w:p>
        </w:tc>
        <w:tc>
          <w:tcPr>
            <w:tcW w:w="3040" w:type="dxa"/>
          </w:tcPr>
          <w:p w14:paraId="5FAA4551" w14:textId="4FECAECF"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22321A1B" w14:textId="4AAE6136" w:rsidR="00C91D0C" w:rsidRPr="002435D2" w:rsidRDefault="00C91D0C" w:rsidP="000A0266">
            <w:pPr>
              <w:pStyle w:val="TableParagraph"/>
              <w:rPr>
                <w:rFonts w:asciiTheme="minorHAnsi" w:hAnsiTheme="minorHAnsi" w:cstheme="minorHAnsi"/>
                <w:b w:val="0"/>
                <w:bCs w:val="0"/>
              </w:rPr>
            </w:pPr>
          </w:p>
        </w:tc>
      </w:tr>
      <w:tr w:rsidR="00C91D0C" w:rsidRPr="002435D2" w14:paraId="5BC8CF11"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2BDB4EFE" w14:textId="300CE1BD" w:rsidR="00C91D0C" w:rsidRPr="002435D2" w:rsidRDefault="00C91D0C" w:rsidP="000A0266">
            <w:pPr>
              <w:pStyle w:val="TableParagraph"/>
              <w:spacing w:before="119" w:line="249" w:lineRule="exact"/>
              <w:ind w:left="107"/>
              <w:rPr>
                <w:rFonts w:asciiTheme="minorHAnsi" w:hAnsiTheme="minorHAnsi" w:cstheme="minorHAnsi"/>
              </w:rPr>
            </w:pPr>
            <w:r w:rsidRPr="002435D2">
              <w:rPr>
                <w:rFonts w:asciiTheme="minorHAnsi" w:hAnsiTheme="minorHAnsi" w:cstheme="minorHAnsi"/>
              </w:rPr>
              <w:t>Développer la polyvalence du personnel</w:t>
            </w:r>
          </w:p>
        </w:tc>
        <w:tc>
          <w:tcPr>
            <w:tcW w:w="3040" w:type="dxa"/>
          </w:tcPr>
          <w:p w14:paraId="1772230B" w14:textId="78FA5E3C"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10B71C63" w14:textId="797E512E" w:rsidR="00C91D0C" w:rsidRPr="002435D2" w:rsidRDefault="00C91D0C" w:rsidP="000A0266">
            <w:pPr>
              <w:pStyle w:val="TableParagraph"/>
              <w:rPr>
                <w:rFonts w:asciiTheme="minorHAnsi" w:hAnsiTheme="minorHAnsi" w:cstheme="minorHAnsi"/>
                <w:b w:val="0"/>
                <w:bCs w:val="0"/>
              </w:rPr>
            </w:pPr>
          </w:p>
        </w:tc>
      </w:tr>
      <w:tr w:rsidR="00C91D0C" w:rsidRPr="002435D2" w14:paraId="29B09F4D" w14:textId="77777777" w:rsidTr="0026186D">
        <w:trPr>
          <w:trHeight w:val="388"/>
        </w:trPr>
        <w:tc>
          <w:tcPr>
            <w:tcW w:w="3039" w:type="dxa"/>
          </w:tcPr>
          <w:p w14:paraId="41BC957E" w14:textId="6600F010" w:rsidR="00C91D0C" w:rsidRPr="002435D2" w:rsidRDefault="00C91D0C" w:rsidP="000A0266">
            <w:pPr>
              <w:pStyle w:val="TableParagraph"/>
              <w:spacing w:before="119" w:line="249" w:lineRule="exact"/>
              <w:ind w:left="107"/>
              <w:rPr>
                <w:rFonts w:asciiTheme="minorHAnsi" w:hAnsiTheme="minorHAnsi" w:cstheme="minorHAnsi"/>
              </w:rPr>
            </w:pPr>
            <w:r w:rsidRPr="002435D2">
              <w:rPr>
                <w:rFonts w:asciiTheme="minorHAnsi" w:hAnsiTheme="minorHAnsi" w:cstheme="minorHAnsi"/>
              </w:rPr>
              <w:t>Limiter le nombre de soirées et de week-end pour les anciens</w:t>
            </w:r>
          </w:p>
        </w:tc>
        <w:tc>
          <w:tcPr>
            <w:tcW w:w="3040" w:type="dxa"/>
          </w:tcPr>
          <w:p w14:paraId="7ABFE633" w14:textId="1590B560"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2EEF3428" w14:textId="37FE2BCB" w:rsidR="00C91D0C" w:rsidRPr="002435D2" w:rsidRDefault="00C91D0C" w:rsidP="000A0266">
            <w:pPr>
              <w:pStyle w:val="TableParagraph"/>
              <w:rPr>
                <w:rFonts w:asciiTheme="minorHAnsi" w:hAnsiTheme="minorHAnsi" w:cstheme="minorHAnsi"/>
                <w:b w:val="0"/>
                <w:bCs w:val="0"/>
              </w:rPr>
            </w:pPr>
          </w:p>
        </w:tc>
      </w:tr>
      <w:tr w:rsidR="00C91D0C" w:rsidRPr="002435D2" w14:paraId="1EC25D86"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1B2B1F26" w14:textId="7951E05A" w:rsidR="00C91D0C" w:rsidRPr="002435D2" w:rsidRDefault="00C91D0C" w:rsidP="000A0266">
            <w:pPr>
              <w:pStyle w:val="TableParagraph"/>
              <w:spacing w:before="119" w:line="249" w:lineRule="exact"/>
              <w:ind w:left="107"/>
              <w:rPr>
                <w:rFonts w:asciiTheme="minorHAnsi" w:hAnsiTheme="minorHAnsi" w:cstheme="minorHAnsi"/>
              </w:rPr>
            </w:pPr>
            <w:r>
              <w:rPr>
                <w:rFonts w:asciiTheme="minorHAnsi" w:hAnsiTheme="minorHAnsi" w:cstheme="minorHAnsi"/>
              </w:rPr>
              <w:t>Améliorer la prévention des risques</w:t>
            </w:r>
          </w:p>
        </w:tc>
        <w:tc>
          <w:tcPr>
            <w:tcW w:w="3040" w:type="dxa"/>
          </w:tcPr>
          <w:p w14:paraId="6056B1CB"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8EFB367" w14:textId="3545BC25" w:rsidR="00C91D0C" w:rsidRPr="002435D2" w:rsidRDefault="00C91D0C" w:rsidP="000A0266">
            <w:pPr>
              <w:pStyle w:val="TableParagraph"/>
              <w:rPr>
                <w:rFonts w:asciiTheme="minorHAnsi" w:hAnsiTheme="minorHAnsi" w:cstheme="minorHAnsi"/>
                <w:b w:val="0"/>
                <w:bCs w:val="0"/>
              </w:rPr>
            </w:pPr>
          </w:p>
        </w:tc>
      </w:tr>
      <w:tr w:rsidR="00C91D0C" w:rsidRPr="002435D2" w14:paraId="59B74AE4" w14:textId="77777777" w:rsidTr="0026186D">
        <w:trPr>
          <w:trHeight w:val="388"/>
        </w:trPr>
        <w:tc>
          <w:tcPr>
            <w:tcW w:w="3039" w:type="dxa"/>
          </w:tcPr>
          <w:p w14:paraId="218A8EC3" w14:textId="03602970" w:rsidR="00C91D0C" w:rsidRPr="002435D2" w:rsidRDefault="00CF46C3" w:rsidP="000A0266">
            <w:pPr>
              <w:pStyle w:val="TableParagraph"/>
              <w:spacing w:before="119" w:line="249" w:lineRule="exact"/>
              <w:ind w:left="107"/>
              <w:rPr>
                <w:rFonts w:asciiTheme="minorHAnsi" w:hAnsiTheme="minorHAnsi" w:cstheme="minorHAnsi"/>
              </w:rPr>
            </w:pPr>
            <w:r>
              <w:rPr>
                <w:rFonts w:asciiTheme="minorHAnsi" w:hAnsiTheme="minorHAnsi" w:cstheme="minorHAnsi"/>
              </w:rPr>
              <w:t>…</w:t>
            </w:r>
          </w:p>
        </w:tc>
        <w:tc>
          <w:tcPr>
            <w:tcW w:w="3040" w:type="dxa"/>
          </w:tcPr>
          <w:p w14:paraId="5B938157"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44D5D0C7" w14:textId="3BEA933E" w:rsidR="00C91D0C" w:rsidRPr="002435D2" w:rsidRDefault="00C91D0C" w:rsidP="000A0266">
            <w:pPr>
              <w:pStyle w:val="TableParagraph"/>
              <w:rPr>
                <w:rFonts w:asciiTheme="minorHAnsi" w:hAnsiTheme="minorHAnsi" w:cstheme="minorHAnsi"/>
                <w:b w:val="0"/>
                <w:bCs w:val="0"/>
              </w:rPr>
            </w:pPr>
          </w:p>
        </w:tc>
      </w:tr>
      <w:tr w:rsidR="00C91D0C" w:rsidRPr="002435D2" w14:paraId="25C4E61A"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4B72399D"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78191ABE"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58ADFCB7"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A108EFF" w14:textId="77777777" w:rsidTr="0026186D">
        <w:trPr>
          <w:trHeight w:val="388"/>
        </w:trPr>
        <w:tc>
          <w:tcPr>
            <w:tcW w:w="3039" w:type="dxa"/>
          </w:tcPr>
          <w:p w14:paraId="0BF2717B"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EF82F02"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518D0548"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441C88E6"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57EA2B10" w14:textId="26CC034F" w:rsidR="00C91D0C" w:rsidRPr="002435D2" w:rsidRDefault="00C91D0C" w:rsidP="0026186D">
            <w:pPr>
              <w:pStyle w:val="TableParagraph"/>
              <w:spacing w:before="119" w:line="249" w:lineRule="exact"/>
              <w:rPr>
                <w:rFonts w:asciiTheme="minorHAnsi" w:hAnsiTheme="minorHAnsi" w:cstheme="minorHAnsi"/>
              </w:rPr>
            </w:pPr>
          </w:p>
        </w:tc>
        <w:tc>
          <w:tcPr>
            <w:tcW w:w="3040" w:type="dxa"/>
          </w:tcPr>
          <w:p w14:paraId="4D82FAC0"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3AB4C5FF"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5D723FFD" w14:textId="77777777" w:rsidTr="0026186D">
        <w:trPr>
          <w:trHeight w:val="388"/>
        </w:trPr>
        <w:tc>
          <w:tcPr>
            <w:tcW w:w="3039" w:type="dxa"/>
          </w:tcPr>
          <w:p w14:paraId="51D37CE3"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396AFC5D"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003DC9C5"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133AE3FD"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030DBA50"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40B1320E"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1194C449"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FB1011C" w14:textId="77777777" w:rsidTr="0026186D">
        <w:trPr>
          <w:trHeight w:val="388"/>
        </w:trPr>
        <w:tc>
          <w:tcPr>
            <w:tcW w:w="3039" w:type="dxa"/>
          </w:tcPr>
          <w:p w14:paraId="55490E9E"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6EC29598"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0C2CD9ED" w14:textId="77777777" w:rsidR="00C91D0C" w:rsidRPr="002435D2" w:rsidRDefault="00C91D0C" w:rsidP="000A0266">
            <w:pPr>
              <w:pStyle w:val="TableParagraph"/>
              <w:rPr>
                <w:rFonts w:asciiTheme="minorHAnsi" w:hAnsiTheme="minorHAnsi" w:cstheme="minorHAnsi"/>
                <w:b w:val="0"/>
                <w:bCs w:val="0"/>
              </w:rPr>
            </w:pPr>
          </w:p>
        </w:tc>
      </w:tr>
      <w:tr w:rsidR="00C91D0C" w:rsidRPr="002435D2" w14:paraId="234C9069"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39" w:type="dxa"/>
          </w:tcPr>
          <w:p w14:paraId="348468DD" w14:textId="77777777" w:rsidR="00C91D0C" w:rsidRPr="002435D2" w:rsidRDefault="00C91D0C" w:rsidP="000A0266">
            <w:pPr>
              <w:pStyle w:val="TableParagraph"/>
              <w:spacing w:before="119" w:line="249" w:lineRule="exact"/>
              <w:ind w:left="107"/>
              <w:rPr>
                <w:rFonts w:asciiTheme="minorHAnsi" w:hAnsiTheme="minorHAnsi" w:cstheme="minorHAnsi"/>
              </w:rPr>
            </w:pPr>
          </w:p>
        </w:tc>
        <w:tc>
          <w:tcPr>
            <w:tcW w:w="3040" w:type="dxa"/>
          </w:tcPr>
          <w:p w14:paraId="56B7AA05" w14:textId="77777777" w:rsidR="00C91D0C" w:rsidRPr="002435D2"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79AE0040" w14:textId="77777777" w:rsidR="00C91D0C" w:rsidRPr="002435D2" w:rsidRDefault="00C91D0C" w:rsidP="000A0266">
            <w:pPr>
              <w:pStyle w:val="TableParagraph"/>
              <w:rPr>
                <w:rFonts w:asciiTheme="minorHAnsi" w:hAnsiTheme="minorHAnsi" w:cstheme="minorHAnsi"/>
                <w:b w:val="0"/>
                <w:bCs w:val="0"/>
              </w:rPr>
            </w:pPr>
          </w:p>
        </w:tc>
      </w:tr>
      <w:tr w:rsidR="00C91D0C" w:rsidRPr="00CC7B0D" w14:paraId="7723D038" w14:textId="77777777" w:rsidTr="0026186D">
        <w:trPr>
          <w:cnfStyle w:val="010000000000" w:firstRow="0" w:lastRow="1" w:firstColumn="0" w:lastColumn="0" w:oddVBand="0" w:evenVBand="0" w:oddHBand="0" w:evenHBand="0" w:firstRowFirstColumn="0" w:firstRowLastColumn="0" w:lastRowFirstColumn="0" w:lastRowLastColumn="0"/>
          <w:trHeight w:val="390"/>
        </w:trPr>
        <w:tc>
          <w:tcPr>
            <w:tcW w:w="3039" w:type="dxa"/>
          </w:tcPr>
          <w:p w14:paraId="67C0FC8B" w14:textId="19615ECA" w:rsidR="00C91D0C" w:rsidRPr="00CC7B0D" w:rsidRDefault="00C91D0C" w:rsidP="000A0266">
            <w:pPr>
              <w:pStyle w:val="TableParagraph"/>
              <w:spacing w:before="119" w:line="252" w:lineRule="exact"/>
              <w:ind w:left="107"/>
              <w:rPr>
                <w:rFonts w:asciiTheme="minorHAnsi" w:hAnsiTheme="minorHAnsi" w:cstheme="minorHAnsi"/>
              </w:rPr>
            </w:pPr>
            <w:r w:rsidRPr="00CC7B0D">
              <w:rPr>
                <w:rFonts w:asciiTheme="minorHAnsi" w:hAnsiTheme="minorHAnsi" w:cstheme="minorHAnsi"/>
              </w:rPr>
              <w:t>Total des intérêts (négatifs et positifs) avant négociation</w:t>
            </w:r>
          </w:p>
        </w:tc>
        <w:tc>
          <w:tcPr>
            <w:tcW w:w="3040" w:type="dxa"/>
          </w:tcPr>
          <w:p w14:paraId="71A55A07" w14:textId="77777777" w:rsidR="00C91D0C" w:rsidRPr="00CC7B0D" w:rsidRDefault="00C91D0C" w:rsidP="000A0266">
            <w:pPr>
              <w:pStyle w:val="TableParagraph"/>
              <w:rPr>
                <w:rFonts w:asciiTheme="minorHAnsi" w:hAnsiTheme="minorHAnsi" w:cstheme="minorHAnsi"/>
              </w:rPr>
            </w:pPr>
          </w:p>
        </w:tc>
        <w:tc>
          <w:tcPr>
            <w:cnfStyle w:val="000100000000" w:firstRow="0" w:lastRow="0" w:firstColumn="0" w:lastColumn="1" w:oddVBand="0" w:evenVBand="0" w:oddHBand="0" w:evenHBand="0" w:firstRowFirstColumn="0" w:firstRowLastColumn="0" w:lastRowFirstColumn="0" w:lastRowLastColumn="0"/>
            <w:tcW w:w="3040" w:type="dxa"/>
          </w:tcPr>
          <w:p w14:paraId="6F7BB035" w14:textId="0B635AC8" w:rsidR="00C91D0C" w:rsidRPr="00CC7B0D" w:rsidRDefault="00C91D0C" w:rsidP="000A0266">
            <w:pPr>
              <w:pStyle w:val="TableParagraph"/>
              <w:rPr>
                <w:rFonts w:asciiTheme="minorHAnsi" w:hAnsiTheme="minorHAnsi" w:cstheme="minorHAnsi"/>
              </w:rPr>
            </w:pPr>
          </w:p>
        </w:tc>
      </w:tr>
    </w:tbl>
    <w:p w14:paraId="33F7F4FF" w14:textId="77777777" w:rsidR="00494236" w:rsidRPr="008D2A15" w:rsidRDefault="00494236" w:rsidP="00494236">
      <w:pPr>
        <w:pStyle w:val="Corpsdetexte"/>
        <w:rPr>
          <w:b/>
          <w:sz w:val="20"/>
        </w:rPr>
      </w:pPr>
    </w:p>
    <w:p w14:paraId="4A7EAFD4" w14:textId="21AF7B78" w:rsidR="000A0266" w:rsidRDefault="000A0266">
      <w:pPr>
        <w:rPr>
          <w:rFonts w:ascii="Calibri" w:eastAsia="Calibri" w:hAnsi="Calibri" w:cs="Calibri"/>
          <w:b/>
          <w:sz w:val="17"/>
          <w:szCs w:val="24"/>
          <w:lang w:eastAsia="fr-FR" w:bidi="fr-FR"/>
        </w:rPr>
      </w:pPr>
      <w:r>
        <w:rPr>
          <w:b/>
          <w:sz w:val="17"/>
        </w:rPr>
        <w:br w:type="page"/>
      </w:r>
    </w:p>
    <w:p w14:paraId="642064D0" w14:textId="77777777" w:rsidR="00494236" w:rsidRPr="008D2A15" w:rsidRDefault="00494236" w:rsidP="00494236">
      <w:pPr>
        <w:pStyle w:val="Corpsdetexte"/>
        <w:spacing w:before="5"/>
        <w:rPr>
          <w:b/>
          <w:sz w:val="17"/>
        </w:rPr>
      </w:pPr>
    </w:p>
    <w:p w14:paraId="23036107" w14:textId="5875AFD2" w:rsidR="00690086" w:rsidRDefault="00690339" w:rsidP="003E5186">
      <w:pPr>
        <w:pStyle w:val="Titre3"/>
      </w:pPr>
      <w:r>
        <w:t>3</w:t>
      </w:r>
      <w:r w:rsidR="003E5186">
        <w:t xml:space="preserve">.2. </w:t>
      </w:r>
      <w:r w:rsidR="00690086">
        <w:t>Grille</w:t>
      </w:r>
      <w:r w:rsidR="00175EF1" w:rsidRPr="00175EF1">
        <w:t xml:space="preserve"> </w:t>
      </w:r>
      <w:r w:rsidR="002D7EEE">
        <w:t xml:space="preserve">de travail </w:t>
      </w:r>
      <w:r w:rsidR="00175EF1" w:rsidRPr="00175EF1">
        <w:t>n°2</w:t>
      </w:r>
      <w:r w:rsidR="00494236" w:rsidRPr="00175EF1">
        <w:t xml:space="preserve"> :</w:t>
      </w:r>
      <w:r w:rsidR="00494236" w:rsidRPr="008D2A15">
        <w:t xml:space="preserve"> </w:t>
      </w:r>
      <w:r w:rsidR="00690086">
        <w:t>réévaluation</w:t>
      </w:r>
      <w:r w:rsidR="00303DEE">
        <w:t xml:space="preserve"> des gains</w:t>
      </w:r>
      <w:r w:rsidR="00F36B9B">
        <w:t xml:space="preserve"> et des pertes</w:t>
      </w:r>
    </w:p>
    <w:p w14:paraId="1ADF91C2" w14:textId="77777777" w:rsidR="00690086" w:rsidRDefault="00690086" w:rsidP="00690086"/>
    <w:p w14:paraId="792C4602" w14:textId="0370D672" w:rsidR="00494236" w:rsidRPr="008D2A15" w:rsidRDefault="00690086" w:rsidP="00690086">
      <w:r>
        <w:t>Il s’agit d’évaluer les</w:t>
      </w:r>
      <w:r w:rsidR="00494236" w:rsidRPr="008D2A15">
        <w:t xml:space="preserve"> nouve</w:t>
      </w:r>
      <w:r w:rsidR="006E17E8">
        <w:t>aux</w:t>
      </w:r>
      <w:r w:rsidR="00494236" w:rsidRPr="008D2A15">
        <w:t xml:space="preserve"> </w:t>
      </w:r>
      <w:r w:rsidR="006E17E8">
        <w:t>intérêts</w:t>
      </w:r>
      <w:r w:rsidR="00494236" w:rsidRPr="008D2A15">
        <w:t xml:space="preserve"> </w:t>
      </w:r>
      <w:r w:rsidR="00494236" w:rsidRPr="00C05D35">
        <w:t>après négociation</w:t>
      </w:r>
      <w:r w:rsidR="00494236" w:rsidRPr="008D2A15">
        <w:t xml:space="preserve"> et modification des objets mis sur la table de négociation, ou ajout éventuel de nouveaux objets :</w:t>
      </w:r>
    </w:p>
    <w:p w14:paraId="3286AD71" w14:textId="77777777" w:rsidR="00494236" w:rsidRPr="008D2A15" w:rsidRDefault="00494236" w:rsidP="00494236">
      <w:pPr>
        <w:pStyle w:val="Corpsdetexte"/>
        <w:spacing w:before="11" w:after="1"/>
        <w:rPr>
          <w:b/>
          <w:sz w:val="15"/>
        </w:rPr>
      </w:pPr>
    </w:p>
    <w:tbl>
      <w:tblPr>
        <w:tblStyle w:val="TableauGrille4-Accentuation1"/>
        <w:tblW w:w="9129" w:type="dxa"/>
        <w:tblLayout w:type="fixed"/>
        <w:tblLook w:val="0560" w:firstRow="1" w:lastRow="1" w:firstColumn="0" w:lastColumn="1" w:noHBand="0" w:noVBand="1"/>
      </w:tblPr>
      <w:tblGrid>
        <w:gridCol w:w="3043"/>
        <w:gridCol w:w="3043"/>
        <w:gridCol w:w="3043"/>
      </w:tblGrid>
      <w:tr w:rsidR="00C91D0C" w:rsidRPr="008D2A15" w14:paraId="1CF030BE" w14:textId="77777777" w:rsidTr="0026186D">
        <w:trPr>
          <w:cnfStyle w:val="100000000000" w:firstRow="1" w:lastRow="0" w:firstColumn="0" w:lastColumn="0" w:oddVBand="0" w:evenVBand="0" w:oddHBand="0" w:evenHBand="0" w:firstRowFirstColumn="0" w:firstRowLastColumn="0" w:lastRowFirstColumn="0" w:lastRowLastColumn="0"/>
          <w:trHeight w:val="537"/>
        </w:trPr>
        <w:tc>
          <w:tcPr>
            <w:tcW w:w="3043" w:type="dxa"/>
          </w:tcPr>
          <w:p w14:paraId="73B8A57C" w14:textId="77777777" w:rsidR="00C91D0C" w:rsidRPr="008D2A15" w:rsidRDefault="00C91D0C" w:rsidP="00C434EF">
            <w:pPr>
              <w:pStyle w:val="TableParagraph"/>
              <w:rPr>
                <w:rFonts w:ascii="Times New Roman"/>
              </w:rPr>
            </w:pPr>
          </w:p>
        </w:tc>
        <w:tc>
          <w:tcPr>
            <w:tcW w:w="3043" w:type="dxa"/>
          </w:tcPr>
          <w:p w14:paraId="115E94BF" w14:textId="0C644BB5" w:rsidR="00C91D0C" w:rsidRPr="00F927EC" w:rsidRDefault="00C91D0C" w:rsidP="00C434EF">
            <w:pPr>
              <w:pStyle w:val="TableParagraph"/>
              <w:spacing w:line="268" w:lineRule="exact"/>
              <w:ind w:left="208" w:right="201"/>
              <w:jc w:val="center"/>
              <w:rPr>
                <w:b w:val="0"/>
              </w:rPr>
            </w:pPr>
            <w:r>
              <w:rPr>
                <w:b w:val="0"/>
              </w:rPr>
              <w:t xml:space="preserve">Intérêts </w:t>
            </w:r>
            <w:r w:rsidRPr="00F927EC">
              <w:rPr>
                <w:b w:val="0"/>
              </w:rPr>
              <w:t>d</w:t>
            </w:r>
            <w:r>
              <w:rPr>
                <w:b w:val="0"/>
              </w:rPr>
              <w:t>es</w:t>
            </w:r>
          </w:p>
          <w:p w14:paraId="6BA0D7CA" w14:textId="1D450FE0" w:rsidR="00C91D0C" w:rsidRPr="008D2A15" w:rsidRDefault="00C91D0C" w:rsidP="00C434EF">
            <w:pPr>
              <w:pStyle w:val="TableParagraph"/>
              <w:spacing w:line="249" w:lineRule="exact"/>
              <w:ind w:left="208" w:right="198"/>
              <w:jc w:val="center"/>
              <w:rPr>
                <w:b w:val="0"/>
              </w:rPr>
            </w:pPr>
            <w:r>
              <w:rPr>
                <w:b w:val="0"/>
              </w:rPr>
              <w:t>s</w:t>
            </w:r>
            <w:r w:rsidRPr="00F927EC">
              <w:rPr>
                <w:b w:val="0"/>
              </w:rPr>
              <w:t>yndicat</w:t>
            </w:r>
            <w:r>
              <w:rPr>
                <w:b w:val="0"/>
              </w:rPr>
              <w:t>s</w:t>
            </w:r>
          </w:p>
        </w:tc>
        <w:tc>
          <w:tcPr>
            <w:cnfStyle w:val="000100000000" w:firstRow="0" w:lastRow="0" w:firstColumn="0" w:lastColumn="1" w:oddVBand="0" w:evenVBand="0" w:oddHBand="0" w:evenHBand="0" w:firstRowFirstColumn="0" w:firstRowLastColumn="0" w:lastRowFirstColumn="0" w:lastRowLastColumn="0"/>
            <w:tcW w:w="3043" w:type="dxa"/>
          </w:tcPr>
          <w:p w14:paraId="0C686B7C" w14:textId="6C29FC8D" w:rsidR="00C91D0C" w:rsidRPr="008D2A15" w:rsidRDefault="00C91D0C" w:rsidP="006E17E8">
            <w:pPr>
              <w:pStyle w:val="TableParagraph"/>
              <w:spacing w:line="268" w:lineRule="exact"/>
              <w:ind w:left="208" w:right="201"/>
              <w:jc w:val="center"/>
              <w:rPr>
                <w:b w:val="0"/>
              </w:rPr>
            </w:pPr>
            <w:r>
              <w:rPr>
                <w:b w:val="0"/>
              </w:rPr>
              <w:t xml:space="preserve">Intérêts </w:t>
            </w:r>
            <w:r w:rsidRPr="00F927EC">
              <w:rPr>
                <w:b w:val="0"/>
              </w:rPr>
              <w:t>d</w:t>
            </w:r>
            <w:r>
              <w:rPr>
                <w:b w:val="0"/>
              </w:rPr>
              <w:t>e la Direction</w:t>
            </w:r>
          </w:p>
        </w:tc>
      </w:tr>
      <w:tr w:rsidR="00C91D0C" w:rsidRPr="008D2A15" w14:paraId="5352F78F"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58AA172" w14:textId="65C582B5" w:rsidR="00C91D0C" w:rsidRPr="000A0266" w:rsidRDefault="00C91D0C" w:rsidP="00175EF1">
            <w:pPr>
              <w:pStyle w:val="TableParagraph"/>
              <w:spacing w:before="119" w:line="249" w:lineRule="exact"/>
              <w:ind w:left="107"/>
              <w:rPr>
                <w:i/>
                <w:highlight w:val="yellow"/>
              </w:rPr>
            </w:pPr>
            <w:r w:rsidRPr="001F5D75">
              <w:t>Embaucher du personnel</w:t>
            </w:r>
            <w:r>
              <w:t>*</w:t>
            </w:r>
          </w:p>
        </w:tc>
        <w:tc>
          <w:tcPr>
            <w:tcW w:w="3043" w:type="dxa"/>
          </w:tcPr>
          <w:p w14:paraId="726063A2"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76DB3A28" w14:textId="4909B4AF" w:rsidR="00C91D0C" w:rsidRPr="008D2A15" w:rsidRDefault="00C91D0C" w:rsidP="00175EF1">
            <w:pPr>
              <w:pStyle w:val="TableParagraph"/>
              <w:rPr>
                <w:rFonts w:ascii="Times New Roman"/>
              </w:rPr>
            </w:pPr>
          </w:p>
        </w:tc>
      </w:tr>
      <w:tr w:rsidR="00C91D0C" w:rsidRPr="008D2A15" w14:paraId="78924067" w14:textId="77777777" w:rsidTr="0026186D">
        <w:trPr>
          <w:trHeight w:val="388"/>
        </w:trPr>
        <w:tc>
          <w:tcPr>
            <w:tcW w:w="3043" w:type="dxa"/>
          </w:tcPr>
          <w:p w14:paraId="30EFF980" w14:textId="6534548F" w:rsidR="00C91D0C" w:rsidRPr="000A0266" w:rsidRDefault="00C91D0C" w:rsidP="00175EF1">
            <w:pPr>
              <w:pStyle w:val="TableParagraph"/>
              <w:spacing w:before="119" w:line="249" w:lineRule="exact"/>
              <w:ind w:left="107"/>
              <w:rPr>
                <w:i/>
                <w:highlight w:val="yellow"/>
              </w:rPr>
            </w:pPr>
            <w:r w:rsidRPr="00C1361F">
              <w:t>Alléger les effectifs d’encadrement</w:t>
            </w:r>
            <w:r>
              <w:t>*</w:t>
            </w:r>
          </w:p>
        </w:tc>
        <w:tc>
          <w:tcPr>
            <w:tcW w:w="3043" w:type="dxa"/>
          </w:tcPr>
          <w:p w14:paraId="0143611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0F09509" w14:textId="30E124C4" w:rsidR="00C91D0C" w:rsidRPr="008D2A15" w:rsidRDefault="00C91D0C" w:rsidP="00175EF1">
            <w:pPr>
              <w:pStyle w:val="TableParagraph"/>
              <w:rPr>
                <w:rFonts w:ascii="Times New Roman"/>
              </w:rPr>
            </w:pPr>
          </w:p>
        </w:tc>
      </w:tr>
      <w:tr w:rsidR="00C91D0C" w:rsidRPr="008D2A15" w14:paraId="50F3A223"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533242AA" w14:textId="09BAA8EA" w:rsidR="00C91D0C" w:rsidRPr="000A0266" w:rsidRDefault="00C91D0C" w:rsidP="00175EF1">
            <w:pPr>
              <w:pStyle w:val="TableParagraph"/>
              <w:spacing w:before="119" w:line="249" w:lineRule="exact"/>
              <w:ind w:left="107"/>
              <w:rPr>
                <w:i/>
                <w:highlight w:val="yellow"/>
              </w:rPr>
            </w:pPr>
            <w:r w:rsidRPr="00C1361F">
              <w:t>Développer la polyvalence du personnel</w:t>
            </w:r>
            <w:r>
              <w:t>*</w:t>
            </w:r>
          </w:p>
        </w:tc>
        <w:tc>
          <w:tcPr>
            <w:tcW w:w="3043" w:type="dxa"/>
          </w:tcPr>
          <w:p w14:paraId="4A346161"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688961C" w14:textId="6EA18441" w:rsidR="00C91D0C" w:rsidRPr="008D2A15" w:rsidRDefault="00C91D0C" w:rsidP="00175EF1">
            <w:pPr>
              <w:pStyle w:val="TableParagraph"/>
              <w:rPr>
                <w:rFonts w:ascii="Times New Roman"/>
              </w:rPr>
            </w:pPr>
          </w:p>
        </w:tc>
      </w:tr>
      <w:tr w:rsidR="00C91D0C" w:rsidRPr="008D2A15" w14:paraId="13DE151E" w14:textId="77777777" w:rsidTr="0026186D">
        <w:trPr>
          <w:trHeight w:val="388"/>
        </w:trPr>
        <w:tc>
          <w:tcPr>
            <w:tcW w:w="3043" w:type="dxa"/>
          </w:tcPr>
          <w:p w14:paraId="2D9FFD1F" w14:textId="58EECB49" w:rsidR="00C91D0C" w:rsidRPr="000A0266" w:rsidRDefault="00C91D0C" w:rsidP="00175EF1">
            <w:pPr>
              <w:pStyle w:val="TableParagraph"/>
              <w:spacing w:before="119" w:line="249" w:lineRule="exact"/>
              <w:ind w:left="107"/>
              <w:rPr>
                <w:i/>
                <w:highlight w:val="yellow"/>
              </w:rPr>
            </w:pPr>
            <w:r w:rsidRPr="00C1361F">
              <w:t>Limiter le nombre de soirées et de week-end pour les anciens</w:t>
            </w:r>
            <w:r>
              <w:t>*</w:t>
            </w:r>
          </w:p>
        </w:tc>
        <w:tc>
          <w:tcPr>
            <w:tcW w:w="3043" w:type="dxa"/>
          </w:tcPr>
          <w:p w14:paraId="6DBE5105"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93726F3" w14:textId="7C9C7D35" w:rsidR="00C91D0C" w:rsidRPr="008D2A15" w:rsidRDefault="00C91D0C" w:rsidP="00175EF1">
            <w:pPr>
              <w:pStyle w:val="TableParagraph"/>
              <w:rPr>
                <w:rFonts w:ascii="Times New Roman"/>
              </w:rPr>
            </w:pPr>
          </w:p>
        </w:tc>
      </w:tr>
      <w:tr w:rsidR="00C91D0C" w:rsidRPr="008D2A15" w14:paraId="08EF613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159F370A" w14:textId="2370FA5A" w:rsidR="00C91D0C" w:rsidRPr="008D2A15" w:rsidRDefault="00C91D0C" w:rsidP="00175EF1">
            <w:pPr>
              <w:pStyle w:val="TableParagraph"/>
              <w:spacing w:before="119" w:line="249" w:lineRule="exact"/>
              <w:ind w:left="107"/>
            </w:pPr>
            <w:r>
              <w:t>Améliorer la prévention des risques*</w:t>
            </w:r>
          </w:p>
        </w:tc>
        <w:tc>
          <w:tcPr>
            <w:tcW w:w="3043" w:type="dxa"/>
          </w:tcPr>
          <w:p w14:paraId="180F335B"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A31F0CB" w14:textId="28C965B7" w:rsidR="00C91D0C" w:rsidRPr="008D2A15" w:rsidRDefault="00C91D0C" w:rsidP="00175EF1">
            <w:pPr>
              <w:pStyle w:val="TableParagraph"/>
              <w:rPr>
                <w:rFonts w:ascii="Times New Roman"/>
              </w:rPr>
            </w:pPr>
          </w:p>
        </w:tc>
      </w:tr>
      <w:tr w:rsidR="00C91D0C" w:rsidRPr="008D2A15" w14:paraId="46FDD3CB" w14:textId="77777777" w:rsidTr="0026186D">
        <w:trPr>
          <w:trHeight w:val="388"/>
        </w:trPr>
        <w:tc>
          <w:tcPr>
            <w:tcW w:w="3043" w:type="dxa"/>
          </w:tcPr>
          <w:p w14:paraId="6270F057" w14:textId="17111E0F" w:rsidR="00C91D0C" w:rsidRPr="008D2A15" w:rsidRDefault="00C91D0C" w:rsidP="00175EF1">
            <w:pPr>
              <w:pStyle w:val="TableParagraph"/>
              <w:spacing w:before="119" w:line="249" w:lineRule="exact"/>
              <w:ind w:left="107"/>
            </w:pPr>
          </w:p>
        </w:tc>
        <w:tc>
          <w:tcPr>
            <w:tcW w:w="3043" w:type="dxa"/>
          </w:tcPr>
          <w:p w14:paraId="21C11B64"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08448062" w14:textId="68B52EC3" w:rsidR="00C91D0C" w:rsidRPr="008D2A15" w:rsidRDefault="00C91D0C" w:rsidP="00175EF1">
            <w:pPr>
              <w:pStyle w:val="TableParagraph"/>
              <w:rPr>
                <w:rFonts w:ascii="Times New Roman"/>
              </w:rPr>
            </w:pPr>
          </w:p>
        </w:tc>
      </w:tr>
      <w:tr w:rsidR="00C91D0C" w:rsidRPr="008D2A15" w14:paraId="3A90F2F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Borders>
              <w:bottom w:val="double" w:sz="4" w:space="0" w:color="3DCCF2" w:themeColor="accent1" w:themeTint="99"/>
            </w:tcBorders>
          </w:tcPr>
          <w:p w14:paraId="7444380A" w14:textId="77777777" w:rsidR="00C91D0C" w:rsidRPr="00175EF1" w:rsidRDefault="00C91D0C" w:rsidP="00175EF1">
            <w:pPr>
              <w:pStyle w:val="TableParagraph"/>
              <w:spacing w:before="119" w:line="249" w:lineRule="exact"/>
              <w:ind w:left="107"/>
            </w:pPr>
          </w:p>
        </w:tc>
        <w:tc>
          <w:tcPr>
            <w:tcW w:w="3043" w:type="dxa"/>
            <w:tcBorders>
              <w:bottom w:val="double" w:sz="4" w:space="0" w:color="3DCCF2" w:themeColor="accent1" w:themeTint="99"/>
            </w:tcBorders>
          </w:tcPr>
          <w:p w14:paraId="7826C28D" w14:textId="77777777" w:rsidR="00C91D0C" w:rsidRPr="00175EF1"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Borders>
              <w:bottom w:val="double" w:sz="4" w:space="0" w:color="3DCCF2" w:themeColor="accent1" w:themeTint="99"/>
            </w:tcBorders>
          </w:tcPr>
          <w:p w14:paraId="3A3C68E5" w14:textId="77777777" w:rsidR="00C91D0C" w:rsidRPr="00175EF1" w:rsidRDefault="00C91D0C" w:rsidP="00175EF1">
            <w:pPr>
              <w:pStyle w:val="TableParagraph"/>
              <w:rPr>
                <w:rFonts w:ascii="Times New Roman"/>
              </w:rPr>
            </w:pPr>
          </w:p>
        </w:tc>
      </w:tr>
      <w:tr w:rsidR="00C91D0C" w:rsidRPr="00F40465" w14:paraId="404C1EC0" w14:textId="77777777" w:rsidTr="0026186D">
        <w:trPr>
          <w:trHeight w:val="771"/>
        </w:trPr>
        <w:tc>
          <w:tcPr>
            <w:tcW w:w="3043" w:type="dxa"/>
            <w:tcBorders>
              <w:top w:val="double" w:sz="4" w:space="0" w:color="3DCCF2" w:themeColor="accent1" w:themeTint="99"/>
            </w:tcBorders>
          </w:tcPr>
          <w:p w14:paraId="12B2E253" w14:textId="1B43C1B3" w:rsidR="00C91D0C" w:rsidRPr="00F40465" w:rsidRDefault="00C91D0C" w:rsidP="00175EF1">
            <w:pPr>
              <w:pStyle w:val="TableParagraph"/>
              <w:spacing w:line="268" w:lineRule="exact"/>
              <w:ind w:left="107"/>
              <w:rPr>
                <w:b/>
              </w:rPr>
            </w:pPr>
            <w:r w:rsidRPr="00F40465">
              <w:rPr>
                <w:b/>
              </w:rPr>
              <w:t>Total des intérêts (négatifs et positifs) après négociation n°1</w:t>
            </w:r>
          </w:p>
        </w:tc>
        <w:tc>
          <w:tcPr>
            <w:tcW w:w="3043" w:type="dxa"/>
            <w:tcBorders>
              <w:top w:val="double" w:sz="4" w:space="0" w:color="3DCCF2" w:themeColor="accent1" w:themeTint="99"/>
            </w:tcBorders>
          </w:tcPr>
          <w:p w14:paraId="73A139E1" w14:textId="77777777" w:rsidR="00C91D0C" w:rsidRPr="00F40465" w:rsidRDefault="00C91D0C" w:rsidP="00175EF1">
            <w:pPr>
              <w:pStyle w:val="TableParagraph"/>
              <w:rPr>
                <w:rFonts w:ascii="Times New Roman"/>
                <w:b/>
              </w:rPr>
            </w:pPr>
          </w:p>
        </w:tc>
        <w:tc>
          <w:tcPr>
            <w:cnfStyle w:val="000100000000" w:firstRow="0" w:lastRow="0" w:firstColumn="0" w:lastColumn="1" w:oddVBand="0" w:evenVBand="0" w:oddHBand="0" w:evenHBand="0" w:firstRowFirstColumn="0" w:firstRowLastColumn="0" w:lastRowFirstColumn="0" w:lastRowLastColumn="0"/>
            <w:tcW w:w="3043" w:type="dxa"/>
            <w:tcBorders>
              <w:top w:val="double" w:sz="4" w:space="0" w:color="3DCCF2" w:themeColor="accent1" w:themeTint="99"/>
            </w:tcBorders>
          </w:tcPr>
          <w:p w14:paraId="0B3661A1" w14:textId="25D5116A" w:rsidR="00C91D0C" w:rsidRPr="00F40465" w:rsidRDefault="00C91D0C" w:rsidP="00175EF1">
            <w:pPr>
              <w:pStyle w:val="TableParagraph"/>
              <w:rPr>
                <w:rFonts w:ascii="Times New Roman"/>
                <w:bCs w:val="0"/>
              </w:rPr>
            </w:pPr>
          </w:p>
        </w:tc>
      </w:tr>
      <w:tr w:rsidR="00C91D0C" w:rsidRPr="008D2A15" w14:paraId="3F3C553F"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3448D9B" w14:textId="1048B25F" w:rsidR="00C91D0C" w:rsidRPr="008D2A15" w:rsidRDefault="00C91D0C" w:rsidP="00175EF1">
            <w:pPr>
              <w:pStyle w:val="TableParagraph"/>
              <w:spacing w:before="119" w:line="249" w:lineRule="exact"/>
              <w:ind w:left="107"/>
            </w:pPr>
            <w:r>
              <w:t xml:space="preserve">Positions divergentes (identifier les points de désaccord) </w:t>
            </w:r>
          </w:p>
        </w:tc>
        <w:tc>
          <w:tcPr>
            <w:tcW w:w="3043" w:type="dxa"/>
          </w:tcPr>
          <w:p w14:paraId="37F955B1"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73592DBB" w14:textId="17651C55" w:rsidR="00C91D0C" w:rsidRPr="008D2A15" w:rsidRDefault="00C91D0C" w:rsidP="00175EF1">
            <w:pPr>
              <w:pStyle w:val="TableParagraph"/>
              <w:rPr>
                <w:rFonts w:ascii="Times New Roman"/>
              </w:rPr>
            </w:pPr>
          </w:p>
        </w:tc>
      </w:tr>
      <w:tr w:rsidR="00C91D0C" w:rsidRPr="008D2A15" w14:paraId="2E2DC3F8" w14:textId="77777777" w:rsidTr="0026186D">
        <w:trPr>
          <w:trHeight w:val="388"/>
        </w:trPr>
        <w:tc>
          <w:tcPr>
            <w:tcW w:w="3043" w:type="dxa"/>
          </w:tcPr>
          <w:p w14:paraId="73A53B27" w14:textId="032063B2" w:rsidR="00C91D0C" w:rsidRPr="008D2A15" w:rsidRDefault="00C91D0C" w:rsidP="00175EF1">
            <w:pPr>
              <w:pStyle w:val="TableParagraph"/>
              <w:spacing w:before="119" w:line="249" w:lineRule="exact"/>
              <w:ind w:left="107"/>
            </w:pPr>
          </w:p>
        </w:tc>
        <w:tc>
          <w:tcPr>
            <w:tcW w:w="3043" w:type="dxa"/>
          </w:tcPr>
          <w:p w14:paraId="24DB47F9"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6C7E876" w14:textId="77777777" w:rsidR="00C91D0C" w:rsidRPr="008D2A15" w:rsidRDefault="00C91D0C" w:rsidP="00175EF1">
            <w:pPr>
              <w:pStyle w:val="TableParagraph"/>
              <w:rPr>
                <w:rFonts w:ascii="Times New Roman"/>
              </w:rPr>
            </w:pPr>
          </w:p>
        </w:tc>
      </w:tr>
      <w:tr w:rsidR="00C91D0C" w:rsidRPr="008D2A15" w14:paraId="081479BD"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0B325A3A" w14:textId="77777777" w:rsidR="00C91D0C" w:rsidRPr="008D2A15" w:rsidRDefault="00C91D0C" w:rsidP="00175EF1">
            <w:pPr>
              <w:pStyle w:val="TableParagraph"/>
              <w:spacing w:before="119" w:line="249" w:lineRule="exact"/>
              <w:ind w:left="107"/>
            </w:pPr>
          </w:p>
        </w:tc>
        <w:tc>
          <w:tcPr>
            <w:tcW w:w="3043" w:type="dxa"/>
          </w:tcPr>
          <w:p w14:paraId="25BC216A"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77D96F1" w14:textId="77777777" w:rsidR="00C91D0C" w:rsidRPr="008D2A15" w:rsidRDefault="00C91D0C" w:rsidP="00175EF1">
            <w:pPr>
              <w:pStyle w:val="TableParagraph"/>
              <w:rPr>
                <w:rFonts w:ascii="Times New Roman"/>
              </w:rPr>
            </w:pPr>
          </w:p>
        </w:tc>
      </w:tr>
      <w:tr w:rsidR="00C91D0C" w:rsidRPr="008D2A15" w14:paraId="5FE702AE" w14:textId="77777777" w:rsidTr="0026186D">
        <w:trPr>
          <w:trHeight w:val="388"/>
        </w:trPr>
        <w:tc>
          <w:tcPr>
            <w:tcW w:w="3043" w:type="dxa"/>
          </w:tcPr>
          <w:p w14:paraId="16A9717C" w14:textId="77777777" w:rsidR="00C91D0C" w:rsidRPr="008D2A15" w:rsidRDefault="00C91D0C" w:rsidP="00175EF1">
            <w:pPr>
              <w:pStyle w:val="TableParagraph"/>
              <w:spacing w:before="119" w:line="249" w:lineRule="exact"/>
              <w:ind w:left="107"/>
            </w:pPr>
          </w:p>
        </w:tc>
        <w:tc>
          <w:tcPr>
            <w:tcW w:w="3043" w:type="dxa"/>
          </w:tcPr>
          <w:p w14:paraId="7D734E07"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4FF442B" w14:textId="77777777" w:rsidR="00C91D0C" w:rsidRPr="008D2A15" w:rsidRDefault="00C91D0C" w:rsidP="00175EF1">
            <w:pPr>
              <w:pStyle w:val="TableParagraph"/>
              <w:rPr>
                <w:rFonts w:ascii="Times New Roman"/>
              </w:rPr>
            </w:pPr>
          </w:p>
        </w:tc>
      </w:tr>
      <w:tr w:rsidR="00C91D0C" w:rsidRPr="008D2A15" w14:paraId="061E23CC"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28B8A35C" w14:textId="77777777" w:rsidR="00C91D0C" w:rsidRPr="008D2A15" w:rsidRDefault="00C91D0C" w:rsidP="00175EF1">
            <w:pPr>
              <w:pStyle w:val="TableParagraph"/>
              <w:spacing w:before="119" w:line="249" w:lineRule="exact"/>
              <w:ind w:left="107"/>
            </w:pPr>
          </w:p>
        </w:tc>
        <w:tc>
          <w:tcPr>
            <w:tcW w:w="3043" w:type="dxa"/>
          </w:tcPr>
          <w:p w14:paraId="4E5FC176"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352C78AC" w14:textId="77777777" w:rsidR="00C91D0C" w:rsidRPr="008D2A15" w:rsidRDefault="00C91D0C" w:rsidP="00175EF1">
            <w:pPr>
              <w:pStyle w:val="TableParagraph"/>
              <w:rPr>
                <w:rFonts w:ascii="Times New Roman"/>
              </w:rPr>
            </w:pPr>
          </w:p>
        </w:tc>
      </w:tr>
      <w:tr w:rsidR="00C91D0C" w:rsidRPr="008D2A15" w14:paraId="7130E9C3" w14:textId="77777777" w:rsidTr="0026186D">
        <w:trPr>
          <w:trHeight w:val="388"/>
        </w:trPr>
        <w:tc>
          <w:tcPr>
            <w:tcW w:w="3043" w:type="dxa"/>
          </w:tcPr>
          <w:p w14:paraId="2DD50C3A" w14:textId="78B440BA" w:rsidR="00C91D0C" w:rsidRPr="008D2A15" w:rsidRDefault="00E61F45" w:rsidP="00175EF1">
            <w:pPr>
              <w:pStyle w:val="TableParagraph"/>
              <w:spacing w:before="119" w:line="249" w:lineRule="exact"/>
              <w:ind w:left="107"/>
            </w:pPr>
            <w:r>
              <w:t>Positions convergentes (identifier un espace d’accord)</w:t>
            </w:r>
          </w:p>
        </w:tc>
        <w:tc>
          <w:tcPr>
            <w:tcW w:w="3043" w:type="dxa"/>
          </w:tcPr>
          <w:p w14:paraId="6142DC6B"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E2AF620" w14:textId="77777777" w:rsidR="00C91D0C" w:rsidRPr="008D2A15" w:rsidRDefault="00C91D0C" w:rsidP="00175EF1">
            <w:pPr>
              <w:pStyle w:val="TableParagraph"/>
              <w:rPr>
                <w:rFonts w:ascii="Times New Roman"/>
              </w:rPr>
            </w:pPr>
          </w:p>
        </w:tc>
      </w:tr>
      <w:tr w:rsidR="00C91D0C" w:rsidRPr="008D2A15" w14:paraId="71A00AB5"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058EB2B6" w14:textId="77777777" w:rsidR="00C91D0C" w:rsidRPr="008D2A15" w:rsidRDefault="00C91D0C" w:rsidP="00175EF1">
            <w:pPr>
              <w:pStyle w:val="TableParagraph"/>
              <w:spacing w:before="119" w:line="249" w:lineRule="exact"/>
              <w:ind w:left="107"/>
            </w:pPr>
          </w:p>
        </w:tc>
        <w:tc>
          <w:tcPr>
            <w:tcW w:w="3043" w:type="dxa"/>
          </w:tcPr>
          <w:p w14:paraId="4E6A9CA0"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1929BF63" w14:textId="77777777" w:rsidR="00C91D0C" w:rsidRPr="008D2A15" w:rsidRDefault="00C91D0C" w:rsidP="00175EF1">
            <w:pPr>
              <w:pStyle w:val="TableParagraph"/>
              <w:rPr>
                <w:rFonts w:ascii="Times New Roman"/>
              </w:rPr>
            </w:pPr>
          </w:p>
        </w:tc>
      </w:tr>
      <w:tr w:rsidR="00C91D0C" w:rsidRPr="008D2A15" w14:paraId="153AA631" w14:textId="77777777" w:rsidTr="0026186D">
        <w:trPr>
          <w:trHeight w:val="388"/>
        </w:trPr>
        <w:tc>
          <w:tcPr>
            <w:tcW w:w="3043" w:type="dxa"/>
          </w:tcPr>
          <w:p w14:paraId="4BDCEF5A" w14:textId="77777777" w:rsidR="00C91D0C" w:rsidRPr="008D2A15" w:rsidRDefault="00C91D0C" w:rsidP="00175EF1">
            <w:pPr>
              <w:pStyle w:val="TableParagraph"/>
              <w:spacing w:before="119" w:line="249" w:lineRule="exact"/>
              <w:ind w:left="107"/>
            </w:pPr>
          </w:p>
        </w:tc>
        <w:tc>
          <w:tcPr>
            <w:tcW w:w="3043" w:type="dxa"/>
          </w:tcPr>
          <w:p w14:paraId="75D72AA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5C582E0" w14:textId="77777777" w:rsidR="00C91D0C" w:rsidRPr="008D2A15" w:rsidRDefault="00C91D0C" w:rsidP="00175EF1">
            <w:pPr>
              <w:pStyle w:val="TableParagraph"/>
              <w:rPr>
                <w:rFonts w:ascii="Times New Roman"/>
              </w:rPr>
            </w:pPr>
          </w:p>
        </w:tc>
      </w:tr>
      <w:tr w:rsidR="00C91D0C" w:rsidRPr="008D2A15" w14:paraId="5A49D3F9" w14:textId="77777777" w:rsidTr="0026186D">
        <w:trPr>
          <w:cnfStyle w:val="000000100000" w:firstRow="0" w:lastRow="0" w:firstColumn="0" w:lastColumn="0" w:oddVBand="0" w:evenVBand="0" w:oddHBand="1" w:evenHBand="0" w:firstRowFirstColumn="0" w:firstRowLastColumn="0" w:lastRowFirstColumn="0" w:lastRowLastColumn="0"/>
          <w:trHeight w:val="388"/>
        </w:trPr>
        <w:tc>
          <w:tcPr>
            <w:tcW w:w="3043" w:type="dxa"/>
          </w:tcPr>
          <w:p w14:paraId="41EB4E90" w14:textId="77777777" w:rsidR="00C91D0C" w:rsidRPr="008D2A15" w:rsidRDefault="00C91D0C" w:rsidP="00175EF1">
            <w:pPr>
              <w:pStyle w:val="TableParagraph"/>
              <w:spacing w:before="119" w:line="249" w:lineRule="exact"/>
              <w:ind w:left="107"/>
            </w:pPr>
          </w:p>
        </w:tc>
        <w:tc>
          <w:tcPr>
            <w:tcW w:w="3043" w:type="dxa"/>
          </w:tcPr>
          <w:p w14:paraId="7B31C293"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5E0AAADD" w14:textId="77777777" w:rsidR="00C91D0C" w:rsidRPr="008D2A15" w:rsidRDefault="00C91D0C" w:rsidP="00175EF1">
            <w:pPr>
              <w:pStyle w:val="TableParagraph"/>
              <w:rPr>
                <w:rFonts w:ascii="Times New Roman"/>
              </w:rPr>
            </w:pPr>
          </w:p>
        </w:tc>
      </w:tr>
      <w:tr w:rsidR="00C91D0C" w:rsidRPr="008D2A15" w14:paraId="612252C4" w14:textId="77777777" w:rsidTr="0026186D">
        <w:trPr>
          <w:trHeight w:val="388"/>
        </w:trPr>
        <w:tc>
          <w:tcPr>
            <w:tcW w:w="3043" w:type="dxa"/>
          </w:tcPr>
          <w:p w14:paraId="089F2489" w14:textId="150AB3BB" w:rsidR="00C91D0C" w:rsidRPr="008D2A15" w:rsidRDefault="00C91D0C" w:rsidP="00175EF1">
            <w:pPr>
              <w:pStyle w:val="TableParagraph"/>
              <w:spacing w:before="119" w:line="249" w:lineRule="exact"/>
              <w:ind w:left="107"/>
            </w:pPr>
          </w:p>
        </w:tc>
        <w:tc>
          <w:tcPr>
            <w:tcW w:w="3043" w:type="dxa"/>
          </w:tcPr>
          <w:p w14:paraId="5C495CA8" w14:textId="77777777" w:rsidR="00C91D0C" w:rsidRPr="008D2A15" w:rsidRDefault="00C91D0C" w:rsidP="00175EF1">
            <w:pPr>
              <w:pStyle w:val="TableParagraph"/>
              <w:rPr>
                <w:rFonts w:ascii="Times New Roman"/>
              </w:rPr>
            </w:pPr>
          </w:p>
        </w:tc>
        <w:tc>
          <w:tcPr>
            <w:cnfStyle w:val="000100000000" w:firstRow="0" w:lastRow="0" w:firstColumn="0" w:lastColumn="1" w:oddVBand="0" w:evenVBand="0" w:oddHBand="0" w:evenHBand="0" w:firstRowFirstColumn="0" w:firstRowLastColumn="0" w:lastRowFirstColumn="0" w:lastRowLastColumn="0"/>
            <w:tcW w:w="3043" w:type="dxa"/>
          </w:tcPr>
          <w:p w14:paraId="05747E6A" w14:textId="20E274D8" w:rsidR="00C91D0C" w:rsidRPr="008D2A15" w:rsidRDefault="00C91D0C" w:rsidP="00175EF1">
            <w:pPr>
              <w:pStyle w:val="TableParagraph"/>
              <w:rPr>
                <w:rFonts w:ascii="Times New Roman"/>
              </w:rPr>
            </w:pPr>
          </w:p>
        </w:tc>
      </w:tr>
      <w:tr w:rsidR="00C91D0C" w:rsidRPr="00F40465" w14:paraId="2EA210CA" w14:textId="77777777" w:rsidTr="0026186D">
        <w:trPr>
          <w:cnfStyle w:val="010000000000" w:firstRow="0" w:lastRow="1" w:firstColumn="0" w:lastColumn="0" w:oddVBand="0" w:evenVBand="0" w:oddHBand="0" w:evenHBand="0" w:firstRowFirstColumn="0" w:firstRowLastColumn="0" w:lastRowFirstColumn="0" w:lastRowLastColumn="0"/>
          <w:trHeight w:val="657"/>
        </w:trPr>
        <w:tc>
          <w:tcPr>
            <w:tcW w:w="3043" w:type="dxa"/>
          </w:tcPr>
          <w:p w14:paraId="7CCE141F" w14:textId="33620ADF" w:rsidR="00C91D0C" w:rsidRPr="00F40465" w:rsidRDefault="00C91D0C" w:rsidP="00175EF1">
            <w:pPr>
              <w:pStyle w:val="TableParagraph"/>
              <w:spacing w:before="117" w:line="270" w:lineRule="atLeast"/>
              <w:ind w:left="107" w:right="114"/>
              <w:rPr>
                <w:bCs w:val="0"/>
              </w:rPr>
            </w:pPr>
            <w:r w:rsidRPr="00F40465">
              <w:rPr>
                <w:bCs w:val="0"/>
              </w:rPr>
              <w:t>Total des intérêts après négociation n°2 et intégration de nouveaux</w:t>
            </w:r>
            <w:r w:rsidRPr="00F40465">
              <w:rPr>
                <w:bCs w:val="0"/>
                <w:spacing w:val="-3"/>
              </w:rPr>
              <w:t xml:space="preserve"> </w:t>
            </w:r>
            <w:r w:rsidRPr="00F40465">
              <w:rPr>
                <w:bCs w:val="0"/>
              </w:rPr>
              <w:t>items</w:t>
            </w:r>
          </w:p>
        </w:tc>
        <w:tc>
          <w:tcPr>
            <w:tcW w:w="3043" w:type="dxa"/>
          </w:tcPr>
          <w:p w14:paraId="08E6F12F" w14:textId="77777777" w:rsidR="00C91D0C" w:rsidRPr="00F40465" w:rsidRDefault="00C91D0C" w:rsidP="00175EF1">
            <w:pPr>
              <w:pStyle w:val="TableParagraph"/>
              <w:rPr>
                <w:rFonts w:ascii="Times New Roman"/>
                <w:bCs w:val="0"/>
              </w:rPr>
            </w:pPr>
          </w:p>
        </w:tc>
        <w:tc>
          <w:tcPr>
            <w:cnfStyle w:val="000100000000" w:firstRow="0" w:lastRow="0" w:firstColumn="0" w:lastColumn="1" w:oddVBand="0" w:evenVBand="0" w:oddHBand="0" w:evenHBand="0" w:firstRowFirstColumn="0" w:firstRowLastColumn="0" w:lastRowFirstColumn="0" w:lastRowLastColumn="0"/>
            <w:tcW w:w="3043" w:type="dxa"/>
          </w:tcPr>
          <w:p w14:paraId="1EBF5EBC" w14:textId="1549EE7E" w:rsidR="00C91D0C" w:rsidRPr="00F40465" w:rsidRDefault="00C91D0C" w:rsidP="00175EF1">
            <w:pPr>
              <w:pStyle w:val="TableParagraph"/>
              <w:rPr>
                <w:rFonts w:ascii="Times New Roman"/>
                <w:bCs w:val="0"/>
              </w:rPr>
            </w:pPr>
          </w:p>
        </w:tc>
      </w:tr>
    </w:tbl>
    <w:p w14:paraId="1B060A7A" w14:textId="77777777" w:rsidR="00175EF1" w:rsidRDefault="00175EF1" w:rsidP="00262F05"/>
    <w:p w14:paraId="5748BB30" w14:textId="27D383C0" w:rsidR="00494236" w:rsidRDefault="00175EF1" w:rsidP="00262F05">
      <w:r>
        <w:t>*</w:t>
      </w:r>
      <w:r w:rsidR="00C3063E">
        <w:t>Ces contenus sont m</w:t>
      </w:r>
      <w:r>
        <w:t>odifiables</w:t>
      </w:r>
      <w:r w:rsidR="003E5186">
        <w:t>.</w:t>
      </w:r>
    </w:p>
    <w:p w14:paraId="78723097" w14:textId="0C9D6022" w:rsidR="00D60A6B" w:rsidRDefault="00D60A6B"/>
    <w:p w14:paraId="4F78A5E8" w14:textId="1E1C3CBA" w:rsidR="00D76BD6" w:rsidRDefault="00D76BD6" w:rsidP="00DF76FD">
      <w:pPr>
        <w:pStyle w:val="Titre1"/>
        <w:numPr>
          <w:ilvl w:val="0"/>
          <w:numId w:val="9"/>
        </w:numPr>
      </w:pPr>
      <w:r>
        <w:lastRenderedPageBreak/>
        <w:t xml:space="preserve">Fiche </w:t>
      </w:r>
      <w:r w:rsidR="00F23E83">
        <w:t>réservée à l’</w:t>
      </w:r>
      <w:r>
        <w:t>animateur</w:t>
      </w:r>
    </w:p>
    <w:p w14:paraId="5217BF75" w14:textId="77777777" w:rsidR="00F36B9B" w:rsidRDefault="00F36B9B" w:rsidP="00D76BD6"/>
    <w:p w14:paraId="64CF5F70" w14:textId="0AAE0C3A" w:rsidR="00D76BD6" w:rsidRDefault="00D60A6B" w:rsidP="00D76BD6">
      <w:r>
        <w:t>Cette fiche comporte des informations qui ne sont connues initialement que de l’animateur.</w:t>
      </w:r>
    </w:p>
    <w:p w14:paraId="79191757" w14:textId="77777777" w:rsidR="00F36B9B" w:rsidRDefault="00F36B9B" w:rsidP="00D76BD6"/>
    <w:p w14:paraId="0C840BF1" w14:textId="16E57C28" w:rsidR="00E20620" w:rsidRDefault="00E20620" w:rsidP="00FD1D84">
      <w:r>
        <w:t>Exemple</w:t>
      </w:r>
      <w:r w:rsidR="00D60A6B">
        <w:t>s</w:t>
      </w:r>
      <w:r>
        <w:t xml:space="preserve"> d’autres objets de négociation</w:t>
      </w:r>
      <w:r w:rsidR="00D60A6B">
        <w:t xml:space="preserve"> à suggérer aux stagiaires</w:t>
      </w:r>
    </w:p>
    <w:p w14:paraId="590365D2" w14:textId="41995F73" w:rsidR="00191BF1" w:rsidRDefault="00191BF1" w:rsidP="00D60A6B">
      <w:pPr>
        <w:pStyle w:val="Paragraphedeliste"/>
        <w:numPr>
          <w:ilvl w:val="0"/>
          <w:numId w:val="11"/>
        </w:numPr>
      </w:pPr>
      <w:r>
        <w:t>Alléger les effectifs d’encadrement</w:t>
      </w:r>
    </w:p>
    <w:p w14:paraId="7266006E" w14:textId="671C3E92" w:rsidR="00191BF1" w:rsidRDefault="00191BF1" w:rsidP="00D60A6B">
      <w:pPr>
        <w:pStyle w:val="Paragraphedeliste"/>
        <w:numPr>
          <w:ilvl w:val="0"/>
          <w:numId w:val="11"/>
        </w:numPr>
      </w:pPr>
      <w:r>
        <w:t>Organiser la coopération des équipes</w:t>
      </w:r>
    </w:p>
    <w:p w14:paraId="4E2B5F51" w14:textId="41BF6897" w:rsidR="00191591" w:rsidRPr="00191591" w:rsidRDefault="00191BF1" w:rsidP="00191591">
      <w:pPr>
        <w:pStyle w:val="Paragraphedeliste"/>
        <w:numPr>
          <w:ilvl w:val="0"/>
          <w:numId w:val="11"/>
        </w:numPr>
      </w:pPr>
      <w:r>
        <w:t>Former le personnel</w:t>
      </w:r>
    </w:p>
    <w:p w14:paraId="03602B31" w14:textId="0542D5E6" w:rsidR="00D45800" w:rsidRDefault="00260CEB" w:rsidP="00D60A6B">
      <w:pPr>
        <w:pStyle w:val="Paragraphedeliste"/>
        <w:numPr>
          <w:ilvl w:val="0"/>
          <w:numId w:val="11"/>
        </w:numPr>
      </w:pPr>
      <w:r>
        <w:t>La</w:t>
      </w:r>
      <w:r w:rsidR="00D45800">
        <w:t xml:space="preserve"> </w:t>
      </w:r>
      <w:r w:rsidR="00BE68CF">
        <w:t>gestion prévisionnelle des emplois et des compétences</w:t>
      </w:r>
    </w:p>
    <w:p w14:paraId="56E7400D" w14:textId="0DE5DE9A" w:rsidR="00D76BD6" w:rsidRDefault="00191BF1" w:rsidP="00D60A6B">
      <w:pPr>
        <w:pStyle w:val="Paragraphedeliste"/>
        <w:numPr>
          <w:ilvl w:val="0"/>
          <w:numId w:val="11"/>
        </w:numPr>
      </w:pPr>
      <w:r>
        <w:t>Conserver les avantages liés à l’ancienneté</w:t>
      </w:r>
    </w:p>
    <w:p w14:paraId="63CA6370" w14:textId="54EC9E09" w:rsidR="0050293A" w:rsidRDefault="0050293A" w:rsidP="00D60A6B">
      <w:pPr>
        <w:pStyle w:val="Paragraphedeliste"/>
        <w:numPr>
          <w:ilvl w:val="0"/>
          <w:numId w:val="11"/>
        </w:numPr>
      </w:pPr>
      <w:r>
        <w:t>Fermer des activités et reclasser</w:t>
      </w:r>
    </w:p>
    <w:p w14:paraId="7B038EC6" w14:textId="476F8B8D" w:rsidR="0017766D" w:rsidRDefault="0017766D" w:rsidP="00D60A6B">
      <w:pPr>
        <w:pStyle w:val="Paragraphedeliste"/>
        <w:numPr>
          <w:ilvl w:val="0"/>
          <w:numId w:val="11"/>
        </w:numPr>
      </w:pPr>
      <w:r>
        <w:t>Créer des groupes de travail avec les salariés de chaque service</w:t>
      </w:r>
    </w:p>
    <w:p w14:paraId="278341FC" w14:textId="5936A54C" w:rsidR="0017766D" w:rsidRDefault="0017766D" w:rsidP="00D60A6B">
      <w:pPr>
        <w:pStyle w:val="Paragraphedeliste"/>
        <w:numPr>
          <w:ilvl w:val="0"/>
          <w:numId w:val="11"/>
        </w:numPr>
      </w:pPr>
      <w:r>
        <w:t>Former les managers pour accompagner les changements</w:t>
      </w:r>
    </w:p>
    <w:p w14:paraId="27A51C70" w14:textId="77777777" w:rsidR="000656C4" w:rsidRDefault="000656C4" w:rsidP="0026186D"/>
    <w:p w14:paraId="2DD3410B" w14:textId="40D6B610" w:rsidR="00F23E83" w:rsidRDefault="007D4CE7" w:rsidP="00DF76FD">
      <w:pPr>
        <w:pStyle w:val="Titre1"/>
        <w:numPr>
          <w:ilvl w:val="0"/>
          <w:numId w:val="9"/>
        </w:numPr>
      </w:pPr>
      <w:r>
        <w:t>Fiche réservée aux groupe « </w:t>
      </w:r>
      <w:r w:rsidRPr="00DF76FD">
        <w:t>direction</w:t>
      </w:r>
      <w:r>
        <w:t> »</w:t>
      </w:r>
    </w:p>
    <w:p w14:paraId="0845BEFF" w14:textId="77777777" w:rsidR="00F36B9B" w:rsidRDefault="00F36B9B"/>
    <w:p w14:paraId="47E344EC" w14:textId="50E34740" w:rsidR="00F36B9B" w:rsidRPr="00C039DB" w:rsidRDefault="00F36B9B" w:rsidP="00F36B9B">
      <w:pPr>
        <w:rPr>
          <w:i/>
        </w:rPr>
      </w:pPr>
      <w:r w:rsidRPr="00C039DB">
        <w:rPr>
          <w:i/>
        </w:rPr>
        <w:t>Cette fiche comporte des informations qui ne sont connues initialement que de l’animateur et du groupe « direction ».</w:t>
      </w:r>
    </w:p>
    <w:p w14:paraId="39FB6B47" w14:textId="772E111F" w:rsidR="003E585F" w:rsidRPr="003E585F" w:rsidRDefault="003E585F" w:rsidP="003E585F">
      <w:pPr>
        <w:jc w:val="left"/>
      </w:pPr>
      <w:r w:rsidRPr="003E585F">
        <w:t xml:space="preserve">Le groupe dont dépend l’entreprise « Hyper » est engagé au niveau mondial dans ce plan de transformation, le magasin se doit d’adapter son </w:t>
      </w:r>
      <w:r w:rsidRPr="003E585F">
        <w:rPr>
          <w:i/>
        </w:rPr>
        <w:t>business model</w:t>
      </w:r>
      <w:r w:rsidRPr="003E585F">
        <w:t xml:space="preserve"> à cette stratégie</w:t>
      </w:r>
      <w:r w:rsidR="00140201" w:rsidRPr="003C714A">
        <w:t>.</w:t>
      </w:r>
    </w:p>
    <w:p w14:paraId="7D4F670B" w14:textId="484FDE3E" w:rsidR="003E585F" w:rsidRPr="003E585F" w:rsidRDefault="003E585F" w:rsidP="003E585F">
      <w:pPr>
        <w:jc w:val="left"/>
      </w:pPr>
      <w:r w:rsidRPr="003E585F">
        <w:t>Le directeur est très centré sur l’humain et il est convaincu que le développement du drive ainsi que le désengagement progressif du non alimentaire permettra de gagner de nouveaux clients, d’augmenter son CA mais aussi de s’inscrire dans l’avenir grâce à ce nouveau modèle.</w:t>
      </w:r>
    </w:p>
    <w:p w14:paraId="6A31128B" w14:textId="57E4F7CD" w:rsidR="003E585F" w:rsidRPr="003E585F" w:rsidRDefault="003E585F" w:rsidP="003E585F">
      <w:pPr>
        <w:jc w:val="left"/>
      </w:pPr>
      <w:r w:rsidRPr="003E585F">
        <w:t xml:space="preserve">Il est très important pour le directeur </w:t>
      </w:r>
      <w:r w:rsidRPr="003C714A">
        <w:t>d’amen</w:t>
      </w:r>
      <w:r w:rsidR="00677681">
        <w:t>er</w:t>
      </w:r>
      <w:r w:rsidRPr="003E585F">
        <w:t xml:space="preserve"> ses équipes à s’investir mais aussi à d’adhérer à ce projet</w:t>
      </w:r>
      <w:r w:rsidR="00F6084C">
        <w:t>.</w:t>
      </w:r>
      <w:r w:rsidRPr="003E585F">
        <w:t xml:space="preserve"> </w:t>
      </w:r>
      <w:r w:rsidR="00254C96">
        <w:t xml:space="preserve">Or cela </w:t>
      </w:r>
      <w:r w:rsidR="004A6E79">
        <w:t>sera favorisé</w:t>
      </w:r>
      <w:r w:rsidR="00254C96">
        <w:t xml:space="preserve"> </w:t>
      </w:r>
      <w:r w:rsidR="004A6E79">
        <w:t>par un</w:t>
      </w:r>
      <w:r w:rsidR="00254C96">
        <w:t xml:space="preserve"> appui des syndicats via l’adoption d’un accord.</w:t>
      </w:r>
    </w:p>
    <w:p w14:paraId="73E80988" w14:textId="34CC4869" w:rsidR="007D4CE7" w:rsidRDefault="00254C96" w:rsidP="0026186D">
      <w:r>
        <w:t>D’ailleurs l</w:t>
      </w:r>
      <w:r w:rsidR="008F52BA">
        <w:t>e projet de développement de la polyvalence ne peut reposer que sur une démarche d’entraide</w:t>
      </w:r>
      <w:r w:rsidR="00D541BB">
        <w:t xml:space="preserve"> et une coopération maximale entre toutes les catégories de personnel et les personnes des divers services.</w:t>
      </w:r>
    </w:p>
    <w:p w14:paraId="23826D4B" w14:textId="4D9C563B" w:rsidR="007D4CE7" w:rsidRDefault="007D4CE7" w:rsidP="00DF76FD">
      <w:pPr>
        <w:pStyle w:val="Titre1"/>
        <w:numPr>
          <w:ilvl w:val="0"/>
          <w:numId w:val="9"/>
        </w:numPr>
      </w:pPr>
      <w:r>
        <w:t xml:space="preserve">Fiche réservée au </w:t>
      </w:r>
      <w:r w:rsidR="00415143">
        <w:t xml:space="preserve">groupe </w:t>
      </w:r>
      <w:r w:rsidR="00DF76FD">
        <w:t>« </w:t>
      </w:r>
      <w:r w:rsidR="00415143">
        <w:t>syndicat</w:t>
      </w:r>
      <w:r w:rsidR="00336520">
        <w:t>s</w:t>
      </w:r>
      <w:r w:rsidR="00415143">
        <w:t xml:space="preserve"> </w:t>
      </w:r>
      <w:r w:rsidR="00336520">
        <w:t xml:space="preserve">A et </w:t>
      </w:r>
      <w:r w:rsidR="00935837">
        <w:t>B</w:t>
      </w:r>
      <w:r w:rsidR="00DF76FD">
        <w:t> »</w:t>
      </w:r>
    </w:p>
    <w:p w14:paraId="439C17AF" w14:textId="77777777" w:rsidR="00F36B9B" w:rsidRDefault="00F36B9B" w:rsidP="007D4CE7"/>
    <w:p w14:paraId="361B9405" w14:textId="7800228E" w:rsidR="00F36B9B" w:rsidRPr="005E0ED0" w:rsidRDefault="00F36B9B" w:rsidP="007D4CE7">
      <w:pPr>
        <w:rPr>
          <w:i/>
        </w:rPr>
      </w:pPr>
      <w:r w:rsidRPr="005E0ED0">
        <w:rPr>
          <w:i/>
        </w:rPr>
        <w:t>Cette fiche comporte des informations qui ne sont connues initialement que de l’animateur et du groupe « syndicats A et B ».</w:t>
      </w:r>
      <w:r w:rsidR="00CC34A4" w:rsidRPr="005E0ED0">
        <w:rPr>
          <w:i/>
        </w:rPr>
        <w:t xml:space="preserve"> </w:t>
      </w:r>
    </w:p>
    <w:p w14:paraId="06F831B6" w14:textId="4F3096BE" w:rsidR="007D4CE7" w:rsidRPr="007D4CE7" w:rsidRDefault="007D4CE7">
      <w:r>
        <w:t xml:space="preserve">Les organisations syndicales sont heureuses de voir arriver une nouvelle activité, mais </w:t>
      </w:r>
      <w:r w:rsidR="00953DDE">
        <w:t>elles</w:t>
      </w:r>
      <w:r>
        <w:t xml:space="preserve"> s’inquiète</w:t>
      </w:r>
      <w:r w:rsidR="00336520">
        <w:t>nt</w:t>
      </w:r>
      <w:r>
        <w:t xml:space="preserve"> </w:t>
      </w:r>
      <w:r w:rsidR="00C039DB">
        <w:t xml:space="preserve">ainsi </w:t>
      </w:r>
      <w:r w:rsidR="00F45880">
        <w:t xml:space="preserve">de l’intensité croissante du travail </w:t>
      </w:r>
      <w:r w:rsidR="00C039DB">
        <w:t>et</w:t>
      </w:r>
      <w:r w:rsidR="00F45880">
        <w:t xml:space="preserve"> de la préservation de l’emploi des anciens de façon plus générale.</w:t>
      </w:r>
    </w:p>
    <w:sectPr w:rsidR="007D4CE7" w:rsidRPr="007D4CE7" w:rsidSect="00262F05">
      <w:headerReference w:type="even" r:id="rId18"/>
      <w:headerReference w:type="default" r:id="rId19"/>
      <w:footerReference w:type="even" r:id="rId20"/>
      <w:footerReference w:type="default" r:id="rId21"/>
      <w:pgSz w:w="11906" w:h="16838"/>
      <w:pgMar w:top="1417" w:right="1417" w:bottom="1417" w:left="1417" w:header="708" w:footer="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048DCA" w14:textId="77777777" w:rsidR="00325CFD" w:rsidRDefault="00325CFD" w:rsidP="00D04627">
      <w:pPr>
        <w:spacing w:after="0" w:line="240" w:lineRule="auto"/>
      </w:pPr>
      <w:r>
        <w:separator/>
      </w:r>
    </w:p>
  </w:endnote>
  <w:endnote w:type="continuationSeparator" w:id="0">
    <w:p w14:paraId="5813B3BB" w14:textId="77777777" w:rsidR="00325CFD" w:rsidRDefault="00325CFD" w:rsidP="00D04627">
      <w:pPr>
        <w:spacing w:after="0" w:line="240" w:lineRule="auto"/>
      </w:pPr>
      <w:r>
        <w:continuationSeparator/>
      </w:r>
    </w:p>
  </w:endnote>
  <w:endnote w:type="continuationNotice" w:id="1">
    <w:p w14:paraId="4C56ED99" w14:textId="77777777" w:rsidR="00325CFD" w:rsidRDefault="00325C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41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6"/>
      <w:gridCol w:w="222"/>
      <w:gridCol w:w="339"/>
    </w:tblGrid>
    <w:tr w:rsidR="00C9151D" w14:paraId="24175DE7" w14:textId="77777777" w:rsidTr="008A5347">
      <w:trPr>
        <w:trHeight w:val="552"/>
      </w:trPr>
      <w:tc>
        <w:tcPr>
          <w:tcW w:w="7938" w:type="dxa"/>
        </w:tcPr>
        <w:sdt>
          <w:sdtPr>
            <w:id w:val="-651837527"/>
            <w:docPartObj>
              <w:docPartGallery w:val="Page Numbers (Bottom of Page)"/>
              <w:docPartUnique/>
            </w:docPartObj>
          </w:sdtPr>
          <w:sdtContent>
            <w:p w14:paraId="06201C5F" w14:textId="77777777" w:rsidR="00706D01" w:rsidRDefault="00706D01" w:rsidP="00706D01">
              <w:pPr>
                <w:pStyle w:val="Pieddepage"/>
                <w:jc w:val="right"/>
              </w:pPr>
              <w:r>
                <w:t xml:space="preserve"> </w:t>
              </w:r>
            </w:p>
            <w:tbl>
              <w:tblPr>
                <w:tblStyle w:val="Grilledutableau"/>
                <w:tblW w:w="15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1919"/>
                <w:gridCol w:w="4267"/>
              </w:tblGrid>
              <w:tr w:rsidR="00706D01" w14:paraId="79B791C8" w14:textId="77777777" w:rsidTr="00371B0C">
                <w:trPr>
                  <w:trHeight w:val="552"/>
                </w:trPr>
                <w:tc>
                  <w:tcPr>
                    <w:tcW w:w="9214" w:type="dxa"/>
                  </w:tcPr>
                  <w:p w14:paraId="18ED1D1D" w14:textId="77777777" w:rsidR="00706D01" w:rsidRDefault="00706D01" w:rsidP="00706D01">
                    <w:pPr>
                      <w:pStyle w:val="Pieddepage"/>
                    </w:pPr>
                    <w:r>
                      <w:t>INTEFP- Formations communes - jeu de rôle – Cas hyper – Négociation basée sur les intérêts- Niveau Expert - Livret Formateur</w:t>
                    </w:r>
                  </w:p>
                  <w:p w14:paraId="5B82A8A4" w14:textId="77777777" w:rsidR="00706D01" w:rsidRDefault="00706D01" w:rsidP="00706D01">
                    <w:pPr>
                      <w:pStyle w:val="Pieddepage"/>
                      <w:jc w:val="right"/>
                    </w:pPr>
                  </w:p>
                </w:tc>
                <w:tc>
                  <w:tcPr>
                    <w:tcW w:w="1919" w:type="dxa"/>
                  </w:tcPr>
                  <w:p w14:paraId="3E8C83E1" w14:textId="77777777" w:rsidR="00706D01" w:rsidRPr="007D530C" w:rsidRDefault="00706D01" w:rsidP="00706D01">
                    <w:pPr>
                      <w:pStyle w:val="Pieddepage"/>
                    </w:pPr>
                  </w:p>
                </w:tc>
                <w:tc>
                  <w:tcPr>
                    <w:tcW w:w="4267" w:type="dxa"/>
                  </w:tcPr>
                  <w:p w14:paraId="2FAC2296" w14:textId="77777777" w:rsidR="00706D01" w:rsidRDefault="00706D01" w:rsidP="00706D01">
                    <w:pPr>
                      <w:pStyle w:val="Pieddepage"/>
                      <w:jc w:val="right"/>
                    </w:pPr>
                    <w:r>
                      <w:fldChar w:fldCharType="begin"/>
                    </w:r>
                    <w:r>
                      <w:instrText>PAGE   \* MERGEFORMAT</w:instrText>
                    </w:r>
                    <w:r>
                      <w:fldChar w:fldCharType="separate"/>
                    </w:r>
                    <w:r>
                      <w:t>11</w:t>
                    </w:r>
                    <w:r>
                      <w:fldChar w:fldCharType="end"/>
                    </w:r>
                  </w:p>
                </w:tc>
              </w:tr>
            </w:tbl>
          </w:sdtContent>
        </w:sdt>
        <w:p w14:paraId="6A2728C6" w14:textId="030087E0" w:rsidR="00C9151D" w:rsidRDefault="00C9151D" w:rsidP="008A5347">
          <w:pPr>
            <w:pStyle w:val="Pieddepage"/>
            <w:ind w:right="-2754"/>
          </w:pPr>
        </w:p>
      </w:tc>
      <w:tc>
        <w:tcPr>
          <w:tcW w:w="1919" w:type="dxa"/>
        </w:tcPr>
        <w:p w14:paraId="7B54290A" w14:textId="46693B3F" w:rsidR="00C9151D" w:rsidRPr="007D530C" w:rsidRDefault="00C9151D" w:rsidP="008A5347">
          <w:pPr>
            <w:pStyle w:val="Pieddepage"/>
            <w:ind w:left="828"/>
          </w:pPr>
        </w:p>
      </w:tc>
      <w:tc>
        <w:tcPr>
          <w:tcW w:w="4267" w:type="dxa"/>
        </w:tcPr>
        <w:p w14:paraId="66B76129" w14:textId="77777777" w:rsidR="00C9151D" w:rsidRDefault="00C9151D" w:rsidP="00721563">
          <w:pPr>
            <w:pStyle w:val="Pieddepage"/>
            <w:jc w:val="right"/>
          </w:pPr>
          <w:r>
            <w:fldChar w:fldCharType="begin"/>
          </w:r>
          <w:r>
            <w:instrText>PAGE   \* MERGEFORMAT</w:instrText>
          </w:r>
          <w:r>
            <w:fldChar w:fldCharType="separate"/>
          </w:r>
          <w:r>
            <w:t>1</w:t>
          </w:r>
          <w:r>
            <w:fldChar w:fldCharType="end"/>
          </w:r>
        </w:p>
      </w:tc>
    </w:tr>
  </w:tbl>
  <w:p w14:paraId="67E722B1" w14:textId="77777777" w:rsidR="00C9151D" w:rsidRDefault="00C915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1736204"/>
      <w:docPartObj>
        <w:docPartGallery w:val="Page Numbers (Bottom of Page)"/>
        <w:docPartUnique/>
      </w:docPartObj>
    </w:sdtPr>
    <w:sdtEndPr/>
    <w:sdtContent>
      <w:p w14:paraId="0F99A527" w14:textId="77777777" w:rsidR="00C9151D" w:rsidRDefault="00C9151D">
        <w:pPr>
          <w:pStyle w:val="Pieddepage"/>
          <w:jc w:val="right"/>
        </w:pPr>
        <w:r>
          <w:t xml:space="preserve"> </w:t>
        </w:r>
      </w:p>
      <w:tbl>
        <w:tblPr>
          <w:tblStyle w:val="Grilledutableau"/>
          <w:tblW w:w="15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1919"/>
          <w:gridCol w:w="4267"/>
        </w:tblGrid>
        <w:tr w:rsidR="00C9151D" w14:paraId="3639EC34" w14:textId="77777777" w:rsidTr="00236C2A">
          <w:trPr>
            <w:trHeight w:val="552"/>
          </w:trPr>
          <w:tc>
            <w:tcPr>
              <w:tcW w:w="9214" w:type="dxa"/>
            </w:tcPr>
            <w:p w14:paraId="4BEB63DF" w14:textId="482BC47F" w:rsidR="00C73167" w:rsidRDefault="00C73167" w:rsidP="00C73167">
              <w:pPr>
                <w:pStyle w:val="Pieddepage"/>
              </w:pPr>
              <w:r>
                <w:t>INTEFP</w:t>
              </w:r>
              <w:r w:rsidR="00BC0ED0">
                <w:t>-</w:t>
              </w:r>
              <w:r w:rsidR="005A5A04">
                <w:t xml:space="preserve"> </w:t>
              </w:r>
              <w:r>
                <w:t>Formations</w:t>
              </w:r>
              <w:r w:rsidR="00C212E3">
                <w:t xml:space="preserve"> </w:t>
              </w:r>
              <w:r w:rsidR="00BC0ED0">
                <w:t>communes</w:t>
              </w:r>
              <w:r>
                <w:t xml:space="preserve"> </w:t>
              </w:r>
              <w:r w:rsidR="008A5347">
                <w:t xml:space="preserve">- </w:t>
              </w:r>
              <w:r w:rsidR="00236C2A">
                <w:t xml:space="preserve">jeu de rôle </w:t>
              </w:r>
              <w:r w:rsidR="004F5BEA">
                <w:t>–</w:t>
              </w:r>
              <w:r w:rsidR="00236C2A">
                <w:t xml:space="preserve"> </w:t>
              </w:r>
              <w:r w:rsidR="004F5BEA">
                <w:t>Cas hyper</w:t>
              </w:r>
              <w:r w:rsidR="00BC0ED0">
                <w:t xml:space="preserve"> – </w:t>
              </w:r>
              <w:r w:rsidR="005A5A04">
                <w:t>Négociation</w:t>
              </w:r>
              <w:r w:rsidR="00BC0ED0">
                <w:t xml:space="preserve"> basée sur les intérêts- Niveau Expert -</w:t>
              </w:r>
              <w:r w:rsidR="004F5BEA">
                <w:t xml:space="preserve"> </w:t>
              </w:r>
              <w:r>
                <w:t>Livret Formateur</w:t>
              </w:r>
            </w:p>
            <w:p w14:paraId="7F84EC13" w14:textId="6A9F4E32" w:rsidR="00C9151D" w:rsidRDefault="00C9151D" w:rsidP="00C73167">
              <w:pPr>
                <w:pStyle w:val="Pieddepage"/>
                <w:jc w:val="right"/>
              </w:pPr>
            </w:p>
          </w:tc>
          <w:tc>
            <w:tcPr>
              <w:tcW w:w="1919" w:type="dxa"/>
            </w:tcPr>
            <w:p w14:paraId="29619256" w14:textId="74AF05DF" w:rsidR="00C9151D" w:rsidRPr="007D530C" w:rsidRDefault="00C9151D" w:rsidP="007D530C">
              <w:pPr>
                <w:pStyle w:val="Pieddepage"/>
              </w:pPr>
            </w:p>
          </w:tc>
          <w:tc>
            <w:tcPr>
              <w:tcW w:w="4267" w:type="dxa"/>
            </w:tcPr>
            <w:p w14:paraId="1F37AECF" w14:textId="5041C77B" w:rsidR="00C9151D" w:rsidRDefault="00C9151D" w:rsidP="007D530C">
              <w:pPr>
                <w:pStyle w:val="Pieddepage"/>
                <w:jc w:val="right"/>
              </w:pPr>
              <w:r>
                <w:fldChar w:fldCharType="begin"/>
              </w:r>
              <w:r>
                <w:instrText>PAGE   \* MERGEFORMAT</w:instrText>
              </w:r>
              <w:r>
                <w:fldChar w:fldCharType="separate"/>
              </w:r>
              <w:r>
                <w:t>1</w:t>
              </w:r>
              <w:r>
                <w:fldChar w:fldCharType="end"/>
              </w:r>
            </w:p>
          </w:tc>
        </w:tr>
      </w:tbl>
    </w:sdtContent>
  </w:sdt>
  <w:p w14:paraId="795F9205" w14:textId="5D17F59A" w:rsidR="00C9151D" w:rsidRDefault="00C915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786B6" w14:textId="77777777" w:rsidR="00325CFD" w:rsidRDefault="00325CFD" w:rsidP="00D04627">
      <w:pPr>
        <w:spacing w:after="0" w:line="240" w:lineRule="auto"/>
      </w:pPr>
      <w:r>
        <w:separator/>
      </w:r>
    </w:p>
  </w:footnote>
  <w:footnote w:type="continuationSeparator" w:id="0">
    <w:p w14:paraId="4E74FD6C" w14:textId="77777777" w:rsidR="00325CFD" w:rsidRDefault="00325CFD" w:rsidP="00D04627">
      <w:pPr>
        <w:spacing w:after="0" w:line="240" w:lineRule="auto"/>
      </w:pPr>
      <w:r>
        <w:continuationSeparator/>
      </w:r>
    </w:p>
  </w:footnote>
  <w:footnote w:type="continuationNotice" w:id="1">
    <w:p w14:paraId="0321EBB6" w14:textId="77777777" w:rsidR="00325CFD" w:rsidRDefault="00325C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64E86" w14:textId="77777777" w:rsidR="00264AE6" w:rsidRDefault="00264AE6" w:rsidP="00264AE6">
    <w:pPr>
      <w:pStyle w:val="En-tte"/>
    </w:pPr>
    <w:r>
      <w:rPr>
        <w:noProof/>
      </w:rPr>
      <w:drawing>
        <wp:anchor distT="0" distB="0" distL="114300" distR="114300" simplePos="0" relativeHeight="251658250" behindDoc="0" locked="0" layoutInCell="1" allowOverlap="1" wp14:anchorId="2B1F6BEF" wp14:editId="6F7C7009">
          <wp:simplePos x="0" y="0"/>
          <wp:positionH relativeFrom="column">
            <wp:posOffset>-569562</wp:posOffset>
          </wp:positionH>
          <wp:positionV relativeFrom="paragraph">
            <wp:posOffset>-351250</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1"/>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3" behindDoc="0" locked="0" layoutInCell="1" allowOverlap="1" wp14:anchorId="13E2FCAA" wp14:editId="0603AEBF">
          <wp:simplePos x="0" y="0"/>
          <wp:positionH relativeFrom="column">
            <wp:posOffset>797997</wp:posOffset>
          </wp:positionH>
          <wp:positionV relativeFrom="paragraph">
            <wp:posOffset>-235291</wp:posOffset>
          </wp:positionV>
          <wp:extent cx="708678" cy="452969"/>
          <wp:effectExtent l="0" t="0" r="0" b="4445"/>
          <wp:wrapNone/>
          <wp:docPr id="8"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2"/>
                  <a:stretch>
                    <a:fillRect/>
                  </a:stretch>
                </pic:blipFill>
                <pic:spPr>
                  <a:xfrm>
                    <a:off x="0" y="0"/>
                    <a:ext cx="708678" cy="4529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2" behindDoc="0" locked="0" layoutInCell="1" allowOverlap="1" wp14:anchorId="56539693" wp14:editId="5FC4604A">
          <wp:simplePos x="0" y="0"/>
          <wp:positionH relativeFrom="column">
            <wp:posOffset>2399647</wp:posOffset>
          </wp:positionH>
          <wp:positionV relativeFrom="paragraph">
            <wp:posOffset>-195918</wp:posOffset>
          </wp:positionV>
          <wp:extent cx="895985" cy="304800"/>
          <wp:effectExtent l="0" t="0" r="0" b="0"/>
          <wp:wrapNone/>
          <wp:docPr id="9"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9" behindDoc="0" locked="0" layoutInCell="1" allowOverlap="1" wp14:anchorId="0BAEDD63" wp14:editId="4E6FE506">
          <wp:simplePos x="0" y="0"/>
          <wp:positionH relativeFrom="column">
            <wp:posOffset>4116687</wp:posOffset>
          </wp:positionH>
          <wp:positionV relativeFrom="paragraph">
            <wp:posOffset>-322569</wp:posOffset>
          </wp:positionV>
          <wp:extent cx="720725" cy="600075"/>
          <wp:effectExtent l="0" t="0" r="3175" b="0"/>
          <wp:wrapNone/>
          <wp:docPr id="10"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7" behindDoc="0" locked="0" layoutInCell="1" allowOverlap="1" wp14:anchorId="35B1EAA7" wp14:editId="0583C97C">
          <wp:simplePos x="0" y="0"/>
          <wp:positionH relativeFrom="column">
            <wp:posOffset>5372133</wp:posOffset>
          </wp:positionH>
          <wp:positionV relativeFrom="paragraph">
            <wp:posOffset>-277375</wp:posOffset>
          </wp:positionV>
          <wp:extent cx="801352" cy="534234"/>
          <wp:effectExtent l="0" t="0" r="0" b="0"/>
          <wp:wrapNone/>
          <wp:docPr id="11"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4" behindDoc="0" locked="0" layoutInCell="1" allowOverlap="1" wp14:anchorId="2BD55218" wp14:editId="31BB3777">
          <wp:simplePos x="0" y="0"/>
          <wp:positionH relativeFrom="column">
            <wp:posOffset>10173430</wp:posOffset>
          </wp:positionH>
          <wp:positionV relativeFrom="paragraph">
            <wp:posOffset>434523</wp:posOffset>
          </wp:positionV>
          <wp:extent cx="879017" cy="731632"/>
          <wp:effectExtent l="0" t="0" r="0" b="0"/>
          <wp:wrapNone/>
          <wp:docPr id="12"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880642" cy="7329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5" behindDoc="0" locked="0" layoutInCell="1" allowOverlap="1" wp14:anchorId="764B946A" wp14:editId="4C898B96">
          <wp:simplePos x="0" y="0"/>
          <wp:positionH relativeFrom="column">
            <wp:posOffset>12271793</wp:posOffset>
          </wp:positionH>
          <wp:positionV relativeFrom="paragraph">
            <wp:posOffset>410236</wp:posOffset>
          </wp:positionV>
          <wp:extent cx="639321" cy="426214"/>
          <wp:effectExtent l="0" t="0" r="8890" b="0"/>
          <wp:wrapNone/>
          <wp:docPr id="13"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641694" cy="42779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6" behindDoc="0" locked="0" layoutInCell="1" allowOverlap="1" wp14:anchorId="53BCD4AE" wp14:editId="0E37F33A">
          <wp:simplePos x="0" y="0"/>
          <wp:positionH relativeFrom="column">
            <wp:posOffset>7699793</wp:posOffset>
          </wp:positionH>
          <wp:positionV relativeFrom="paragraph">
            <wp:posOffset>419198</wp:posOffset>
          </wp:positionV>
          <wp:extent cx="1092539" cy="372118"/>
          <wp:effectExtent l="0" t="0" r="0" b="8890"/>
          <wp:wrapNone/>
          <wp:docPr id="15"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1095424" cy="37310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51" behindDoc="0" locked="0" layoutInCell="1" allowOverlap="1" wp14:anchorId="137AADA6" wp14:editId="646467E8">
          <wp:simplePos x="0" y="0"/>
          <wp:positionH relativeFrom="column">
            <wp:posOffset>7872095</wp:posOffset>
          </wp:positionH>
          <wp:positionV relativeFrom="paragraph">
            <wp:posOffset>-275590</wp:posOffset>
          </wp:positionV>
          <wp:extent cx="524510" cy="349250"/>
          <wp:effectExtent l="0" t="0" r="8890" b="0"/>
          <wp:wrapNone/>
          <wp:docPr id="17"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524510" cy="349250"/>
                  </a:xfrm>
                  <a:prstGeom prst="rect">
                    <a:avLst/>
                  </a:prstGeom>
                </pic:spPr>
              </pic:pic>
            </a:graphicData>
          </a:graphic>
          <wp14:sizeRelH relativeFrom="margin">
            <wp14:pctWidth>0</wp14:pctWidth>
          </wp14:sizeRelH>
          <wp14:sizeRelV relativeFrom="margin">
            <wp14:pctHeight>0</wp14:pctHeight>
          </wp14:sizeRelV>
        </wp:anchor>
      </w:drawing>
    </w:r>
  </w:p>
  <w:p w14:paraId="72DB8C08" w14:textId="77777777" w:rsidR="00604649" w:rsidRDefault="006046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50DC7" w14:textId="77777777" w:rsidR="006830A0" w:rsidRDefault="006830A0" w:rsidP="006830A0">
    <w:pPr>
      <w:pStyle w:val="En-tte"/>
    </w:pPr>
    <w:r>
      <w:rPr>
        <w:noProof/>
      </w:rPr>
      <w:drawing>
        <wp:anchor distT="0" distB="0" distL="114300" distR="114300" simplePos="0" relativeHeight="251658241" behindDoc="0" locked="0" layoutInCell="1" allowOverlap="1" wp14:anchorId="786E68E0" wp14:editId="3EBA548F">
          <wp:simplePos x="0" y="0"/>
          <wp:positionH relativeFrom="column">
            <wp:posOffset>-569562</wp:posOffset>
          </wp:positionH>
          <wp:positionV relativeFrom="paragraph">
            <wp:posOffset>-351250</wp:posOffset>
          </wp:positionV>
          <wp:extent cx="708660" cy="708660"/>
          <wp:effectExtent l="0" t="0" r="0" b="0"/>
          <wp:wrapNone/>
          <wp:docPr id="16"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1"/>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4" behindDoc="0" locked="0" layoutInCell="1" allowOverlap="1" wp14:anchorId="0D4ABD1B" wp14:editId="07456F68">
          <wp:simplePos x="0" y="0"/>
          <wp:positionH relativeFrom="column">
            <wp:posOffset>797997</wp:posOffset>
          </wp:positionH>
          <wp:positionV relativeFrom="paragraph">
            <wp:posOffset>-235291</wp:posOffset>
          </wp:positionV>
          <wp:extent cx="708678" cy="452969"/>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2"/>
                  <a:stretch>
                    <a:fillRect/>
                  </a:stretch>
                </pic:blipFill>
                <pic:spPr>
                  <a:xfrm>
                    <a:off x="0" y="0"/>
                    <a:ext cx="708678" cy="4529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0" locked="0" layoutInCell="1" allowOverlap="1" wp14:anchorId="0DCF9DE9" wp14:editId="70E99ECD">
          <wp:simplePos x="0" y="0"/>
          <wp:positionH relativeFrom="column">
            <wp:posOffset>2399647</wp:posOffset>
          </wp:positionH>
          <wp:positionV relativeFrom="paragraph">
            <wp:posOffset>-195918</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D7E104A" wp14:editId="7843BD6C">
          <wp:simplePos x="0" y="0"/>
          <wp:positionH relativeFrom="column">
            <wp:posOffset>4116687</wp:posOffset>
          </wp:positionH>
          <wp:positionV relativeFrom="paragraph">
            <wp:posOffset>-322569</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8" behindDoc="0" locked="0" layoutInCell="1" allowOverlap="1" wp14:anchorId="59C6D091" wp14:editId="3B3C4017">
          <wp:simplePos x="0" y="0"/>
          <wp:positionH relativeFrom="column">
            <wp:posOffset>5372133</wp:posOffset>
          </wp:positionH>
          <wp:positionV relativeFrom="paragraph">
            <wp:posOffset>-277375</wp:posOffset>
          </wp:positionV>
          <wp:extent cx="801352" cy="534234"/>
          <wp:effectExtent l="0" t="0" r="0" b="0"/>
          <wp:wrapNone/>
          <wp:docPr id="6"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5" behindDoc="0" locked="0" layoutInCell="1" allowOverlap="1" wp14:anchorId="11737E09" wp14:editId="16B6E448">
          <wp:simplePos x="0" y="0"/>
          <wp:positionH relativeFrom="column">
            <wp:posOffset>10173430</wp:posOffset>
          </wp:positionH>
          <wp:positionV relativeFrom="paragraph">
            <wp:posOffset>434523</wp:posOffset>
          </wp:positionV>
          <wp:extent cx="879017" cy="731632"/>
          <wp:effectExtent l="0" t="0" r="0" b="0"/>
          <wp:wrapNone/>
          <wp:docPr id="5"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4"/>
                  <a:stretch>
                    <a:fillRect/>
                  </a:stretch>
                </pic:blipFill>
                <pic:spPr>
                  <a:xfrm>
                    <a:off x="0" y="0"/>
                    <a:ext cx="880642" cy="7329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6" behindDoc="0" locked="0" layoutInCell="1" allowOverlap="1" wp14:anchorId="01605CCD" wp14:editId="68D4D240">
          <wp:simplePos x="0" y="0"/>
          <wp:positionH relativeFrom="column">
            <wp:posOffset>12271793</wp:posOffset>
          </wp:positionH>
          <wp:positionV relativeFrom="paragraph">
            <wp:posOffset>410236</wp:posOffset>
          </wp:positionV>
          <wp:extent cx="639321" cy="426214"/>
          <wp:effectExtent l="0" t="0" r="8890" b="0"/>
          <wp:wrapNone/>
          <wp:docPr id="3"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641694" cy="427796"/>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7" behindDoc="0" locked="0" layoutInCell="1" allowOverlap="1" wp14:anchorId="4792E0C7" wp14:editId="68C61D70">
          <wp:simplePos x="0" y="0"/>
          <wp:positionH relativeFrom="column">
            <wp:posOffset>7699793</wp:posOffset>
          </wp:positionH>
          <wp:positionV relativeFrom="paragraph">
            <wp:posOffset>419198</wp:posOffset>
          </wp:positionV>
          <wp:extent cx="1092539" cy="372118"/>
          <wp:effectExtent l="0" t="0" r="0" b="8890"/>
          <wp:wrapNone/>
          <wp:docPr id="4"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1095424" cy="37310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0" locked="0" layoutInCell="1" allowOverlap="1" wp14:anchorId="13644827" wp14:editId="0930BA51">
          <wp:simplePos x="0" y="0"/>
          <wp:positionH relativeFrom="column">
            <wp:posOffset>7872095</wp:posOffset>
          </wp:positionH>
          <wp:positionV relativeFrom="paragraph">
            <wp:posOffset>-275590</wp:posOffset>
          </wp:positionV>
          <wp:extent cx="524510" cy="349250"/>
          <wp:effectExtent l="0" t="0" r="8890" b="0"/>
          <wp:wrapNone/>
          <wp:docPr id="20"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stretch>
                    <a:fillRect/>
                  </a:stretch>
                </pic:blipFill>
                <pic:spPr>
                  <a:xfrm>
                    <a:off x="0" y="0"/>
                    <a:ext cx="524510" cy="349250"/>
                  </a:xfrm>
                  <a:prstGeom prst="rect">
                    <a:avLst/>
                  </a:prstGeom>
                </pic:spPr>
              </pic:pic>
            </a:graphicData>
          </a:graphic>
          <wp14:sizeRelH relativeFrom="margin">
            <wp14:pctWidth>0</wp14:pctWidth>
          </wp14:sizeRelH>
          <wp14:sizeRelV relativeFrom="margin">
            <wp14:pctHeight>0</wp14:pctHeight>
          </wp14:sizeRelV>
        </wp:anchor>
      </w:drawing>
    </w:r>
  </w:p>
  <w:p w14:paraId="2E204A16" w14:textId="77A2D9AF" w:rsidR="00C9151D" w:rsidRPr="006830A0" w:rsidRDefault="00C9151D" w:rsidP="006830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F0008"/>
    <w:multiLevelType w:val="hybridMultilevel"/>
    <w:tmpl w:val="CC3223D6"/>
    <w:lvl w:ilvl="0" w:tplc="3B64F054">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77DE7"/>
    <w:multiLevelType w:val="hybridMultilevel"/>
    <w:tmpl w:val="B38EC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737E5"/>
    <w:multiLevelType w:val="hybridMultilevel"/>
    <w:tmpl w:val="69008A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970528"/>
    <w:multiLevelType w:val="hybridMultilevel"/>
    <w:tmpl w:val="17E0623A"/>
    <w:lvl w:ilvl="0" w:tplc="E8E2E4FA">
      <w:start w:val="1"/>
      <w:numFmt w:val="bullet"/>
      <w:lvlText w:val=""/>
      <w:lvlJc w:val="left"/>
      <w:pPr>
        <w:ind w:left="1440" w:hanging="360"/>
      </w:pPr>
      <w:rPr>
        <w:rFonts w:ascii="Webdings" w:hAnsi="Webdings" w:hint="default"/>
        <w:b/>
        <w:bCs/>
        <w:i w:val="0"/>
        <w:iCs w:val="0"/>
        <w:color w:val="0A7E9D" w:themeColor="accent1"/>
        <w:sz w:val="16"/>
        <w:szCs w:val="2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9897374"/>
    <w:multiLevelType w:val="hybridMultilevel"/>
    <w:tmpl w:val="0DE2E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CC29F7"/>
    <w:multiLevelType w:val="hybridMultilevel"/>
    <w:tmpl w:val="3968DD8A"/>
    <w:lvl w:ilvl="0" w:tplc="9ACE646A">
      <w:start w:val="1"/>
      <w:numFmt w:val="decimal"/>
      <w:lvlText w:val="%1."/>
      <w:lvlJc w:val="left"/>
      <w:pPr>
        <w:ind w:left="928" w:hanging="348"/>
      </w:pPr>
      <w:rPr>
        <w:rFonts w:hint="default"/>
        <w:b/>
        <w:bCs/>
        <w:spacing w:val="-1"/>
        <w:w w:val="100"/>
        <w:lang w:val="fr-FR" w:eastAsia="fr-FR" w:bidi="fr-FR"/>
      </w:rPr>
    </w:lvl>
    <w:lvl w:ilvl="1" w:tplc="B3A4424A">
      <w:numFmt w:val="bullet"/>
      <w:lvlText w:val="•"/>
      <w:lvlJc w:val="left"/>
      <w:pPr>
        <w:ind w:left="1846" w:hanging="348"/>
      </w:pPr>
      <w:rPr>
        <w:rFonts w:hint="default"/>
        <w:lang w:val="fr-FR" w:eastAsia="fr-FR" w:bidi="fr-FR"/>
      </w:rPr>
    </w:lvl>
    <w:lvl w:ilvl="2" w:tplc="8E88937E">
      <w:numFmt w:val="bullet"/>
      <w:lvlText w:val="•"/>
      <w:lvlJc w:val="left"/>
      <w:pPr>
        <w:ind w:left="2772" w:hanging="348"/>
      </w:pPr>
      <w:rPr>
        <w:rFonts w:hint="default"/>
        <w:lang w:val="fr-FR" w:eastAsia="fr-FR" w:bidi="fr-FR"/>
      </w:rPr>
    </w:lvl>
    <w:lvl w:ilvl="3" w:tplc="CDC6B6B6">
      <w:numFmt w:val="bullet"/>
      <w:lvlText w:val="•"/>
      <w:lvlJc w:val="left"/>
      <w:pPr>
        <w:ind w:left="3698" w:hanging="348"/>
      </w:pPr>
      <w:rPr>
        <w:rFonts w:hint="default"/>
        <w:lang w:val="fr-FR" w:eastAsia="fr-FR" w:bidi="fr-FR"/>
      </w:rPr>
    </w:lvl>
    <w:lvl w:ilvl="4" w:tplc="DB529C4A">
      <w:numFmt w:val="bullet"/>
      <w:lvlText w:val="•"/>
      <w:lvlJc w:val="left"/>
      <w:pPr>
        <w:ind w:left="4624" w:hanging="348"/>
      </w:pPr>
      <w:rPr>
        <w:rFonts w:hint="default"/>
        <w:lang w:val="fr-FR" w:eastAsia="fr-FR" w:bidi="fr-FR"/>
      </w:rPr>
    </w:lvl>
    <w:lvl w:ilvl="5" w:tplc="72CED20C">
      <w:numFmt w:val="bullet"/>
      <w:lvlText w:val="•"/>
      <w:lvlJc w:val="left"/>
      <w:pPr>
        <w:ind w:left="5550" w:hanging="348"/>
      </w:pPr>
      <w:rPr>
        <w:rFonts w:hint="default"/>
        <w:lang w:val="fr-FR" w:eastAsia="fr-FR" w:bidi="fr-FR"/>
      </w:rPr>
    </w:lvl>
    <w:lvl w:ilvl="6" w:tplc="D668FCAE">
      <w:numFmt w:val="bullet"/>
      <w:lvlText w:val="•"/>
      <w:lvlJc w:val="left"/>
      <w:pPr>
        <w:ind w:left="6476" w:hanging="348"/>
      </w:pPr>
      <w:rPr>
        <w:rFonts w:hint="default"/>
        <w:lang w:val="fr-FR" w:eastAsia="fr-FR" w:bidi="fr-FR"/>
      </w:rPr>
    </w:lvl>
    <w:lvl w:ilvl="7" w:tplc="3F44630E">
      <w:numFmt w:val="bullet"/>
      <w:lvlText w:val="•"/>
      <w:lvlJc w:val="left"/>
      <w:pPr>
        <w:ind w:left="7402" w:hanging="348"/>
      </w:pPr>
      <w:rPr>
        <w:rFonts w:hint="default"/>
        <w:lang w:val="fr-FR" w:eastAsia="fr-FR" w:bidi="fr-FR"/>
      </w:rPr>
    </w:lvl>
    <w:lvl w:ilvl="8" w:tplc="9A5062CE">
      <w:numFmt w:val="bullet"/>
      <w:lvlText w:val="•"/>
      <w:lvlJc w:val="left"/>
      <w:pPr>
        <w:ind w:left="8328" w:hanging="348"/>
      </w:pPr>
      <w:rPr>
        <w:rFonts w:hint="default"/>
        <w:lang w:val="fr-FR" w:eastAsia="fr-FR" w:bidi="fr-FR"/>
      </w:rPr>
    </w:lvl>
  </w:abstractNum>
  <w:abstractNum w:abstractNumId="6" w15:restartNumberingAfterBreak="0">
    <w:nsid w:val="0D0116A6"/>
    <w:multiLevelType w:val="hybridMultilevel"/>
    <w:tmpl w:val="2E6E7D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1674CC6"/>
    <w:multiLevelType w:val="hybridMultilevel"/>
    <w:tmpl w:val="4CC6B304"/>
    <w:lvl w:ilvl="0" w:tplc="B576DF16">
      <w:start w:val="1"/>
      <w:numFmt w:val="decimal"/>
      <w:lvlText w:val="%1."/>
      <w:lvlJc w:val="left"/>
      <w:pPr>
        <w:ind w:left="720" w:hanging="360"/>
      </w:pPr>
      <w:rPr>
        <w:rFonts w:hint="default"/>
      </w:rPr>
    </w:lvl>
    <w:lvl w:ilvl="1" w:tplc="EBEC7CC2">
      <w:start w:val="1"/>
      <w:numFmt w:val="decimal"/>
      <w:isLgl/>
      <w:lvlText w:val="%1.%2."/>
      <w:lvlJc w:val="left"/>
      <w:pPr>
        <w:ind w:left="1080" w:hanging="720"/>
      </w:pPr>
      <w:rPr>
        <w:rFonts w:hint="default"/>
      </w:rPr>
    </w:lvl>
    <w:lvl w:ilvl="2" w:tplc="949E16D4">
      <w:start w:val="1"/>
      <w:numFmt w:val="decimal"/>
      <w:isLgl/>
      <w:lvlText w:val="%1.%2.%3."/>
      <w:lvlJc w:val="left"/>
      <w:pPr>
        <w:ind w:left="1080" w:hanging="720"/>
      </w:pPr>
      <w:rPr>
        <w:rFonts w:hint="default"/>
      </w:rPr>
    </w:lvl>
    <w:lvl w:ilvl="3" w:tplc="290E458A">
      <w:start w:val="1"/>
      <w:numFmt w:val="decimal"/>
      <w:isLgl/>
      <w:lvlText w:val="%1.%2.%3.%4."/>
      <w:lvlJc w:val="left"/>
      <w:pPr>
        <w:ind w:left="1440" w:hanging="1080"/>
      </w:pPr>
      <w:rPr>
        <w:rFonts w:hint="default"/>
      </w:rPr>
    </w:lvl>
    <w:lvl w:ilvl="4" w:tplc="2FF0786A">
      <w:start w:val="1"/>
      <w:numFmt w:val="decimal"/>
      <w:isLgl/>
      <w:lvlText w:val="%1.%2.%3.%4.%5."/>
      <w:lvlJc w:val="left"/>
      <w:pPr>
        <w:ind w:left="1800" w:hanging="1440"/>
      </w:pPr>
      <w:rPr>
        <w:rFonts w:hint="default"/>
      </w:rPr>
    </w:lvl>
    <w:lvl w:ilvl="5" w:tplc="0E5075A0">
      <w:start w:val="1"/>
      <w:numFmt w:val="decimal"/>
      <w:isLgl/>
      <w:lvlText w:val="%1.%2.%3.%4.%5.%6."/>
      <w:lvlJc w:val="left"/>
      <w:pPr>
        <w:ind w:left="1800" w:hanging="1440"/>
      </w:pPr>
      <w:rPr>
        <w:rFonts w:hint="default"/>
      </w:rPr>
    </w:lvl>
    <w:lvl w:ilvl="6" w:tplc="ECAAB972">
      <w:start w:val="1"/>
      <w:numFmt w:val="decimal"/>
      <w:isLgl/>
      <w:lvlText w:val="%1.%2.%3.%4.%5.%6.%7."/>
      <w:lvlJc w:val="left"/>
      <w:pPr>
        <w:ind w:left="2160" w:hanging="1800"/>
      </w:pPr>
      <w:rPr>
        <w:rFonts w:hint="default"/>
      </w:rPr>
    </w:lvl>
    <w:lvl w:ilvl="7" w:tplc="CCDA566A">
      <w:start w:val="1"/>
      <w:numFmt w:val="decimal"/>
      <w:isLgl/>
      <w:lvlText w:val="%1.%2.%3.%4.%5.%6.%7.%8."/>
      <w:lvlJc w:val="left"/>
      <w:pPr>
        <w:ind w:left="2160" w:hanging="1800"/>
      </w:pPr>
      <w:rPr>
        <w:rFonts w:hint="default"/>
      </w:rPr>
    </w:lvl>
    <w:lvl w:ilvl="8" w:tplc="9C40D8AC">
      <w:start w:val="1"/>
      <w:numFmt w:val="decimal"/>
      <w:isLgl/>
      <w:lvlText w:val="%1.%2.%3.%4.%5.%6.%7.%8.%9."/>
      <w:lvlJc w:val="left"/>
      <w:pPr>
        <w:ind w:left="2520" w:hanging="2160"/>
      </w:pPr>
      <w:rPr>
        <w:rFonts w:hint="default"/>
      </w:rPr>
    </w:lvl>
  </w:abstractNum>
  <w:abstractNum w:abstractNumId="8" w15:restartNumberingAfterBreak="0">
    <w:nsid w:val="163F1D27"/>
    <w:multiLevelType w:val="hybridMultilevel"/>
    <w:tmpl w:val="844E0F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B0717B"/>
    <w:multiLevelType w:val="hybridMultilevel"/>
    <w:tmpl w:val="AF0A9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7D2BA7"/>
    <w:multiLevelType w:val="hybridMultilevel"/>
    <w:tmpl w:val="A1A60B82"/>
    <w:lvl w:ilvl="0" w:tplc="FD9AB182">
      <w:numFmt w:val="bullet"/>
      <w:lvlText w:val="-"/>
      <w:lvlJc w:val="left"/>
      <w:pPr>
        <w:ind w:left="580" w:hanging="360"/>
      </w:pPr>
      <w:rPr>
        <w:rFonts w:ascii="Calibri" w:eastAsia="Calibri" w:hAnsi="Calibri" w:cs="Calibri" w:hint="default"/>
        <w:w w:val="99"/>
        <w:sz w:val="24"/>
        <w:szCs w:val="24"/>
        <w:lang w:val="fr-FR" w:eastAsia="fr-FR" w:bidi="fr-FR"/>
      </w:rPr>
    </w:lvl>
    <w:lvl w:ilvl="1" w:tplc="50AC257C">
      <w:numFmt w:val="bullet"/>
      <w:lvlText w:val="•"/>
      <w:lvlJc w:val="left"/>
      <w:pPr>
        <w:ind w:left="1540" w:hanging="360"/>
      </w:pPr>
      <w:rPr>
        <w:rFonts w:hint="default"/>
        <w:lang w:val="fr-FR" w:eastAsia="fr-FR" w:bidi="fr-FR"/>
      </w:rPr>
    </w:lvl>
    <w:lvl w:ilvl="2" w:tplc="7A72DDE6">
      <w:numFmt w:val="bullet"/>
      <w:lvlText w:val="•"/>
      <w:lvlJc w:val="left"/>
      <w:pPr>
        <w:ind w:left="2500" w:hanging="360"/>
      </w:pPr>
      <w:rPr>
        <w:rFonts w:hint="default"/>
        <w:lang w:val="fr-FR" w:eastAsia="fr-FR" w:bidi="fr-FR"/>
      </w:rPr>
    </w:lvl>
    <w:lvl w:ilvl="3" w:tplc="6FB28932">
      <w:numFmt w:val="bullet"/>
      <w:lvlText w:val="•"/>
      <w:lvlJc w:val="left"/>
      <w:pPr>
        <w:ind w:left="3460" w:hanging="360"/>
      </w:pPr>
      <w:rPr>
        <w:rFonts w:hint="default"/>
        <w:lang w:val="fr-FR" w:eastAsia="fr-FR" w:bidi="fr-FR"/>
      </w:rPr>
    </w:lvl>
    <w:lvl w:ilvl="4" w:tplc="D0C83112">
      <w:numFmt w:val="bullet"/>
      <w:lvlText w:val="•"/>
      <w:lvlJc w:val="left"/>
      <w:pPr>
        <w:ind w:left="4420" w:hanging="360"/>
      </w:pPr>
      <w:rPr>
        <w:rFonts w:hint="default"/>
        <w:lang w:val="fr-FR" w:eastAsia="fr-FR" w:bidi="fr-FR"/>
      </w:rPr>
    </w:lvl>
    <w:lvl w:ilvl="5" w:tplc="F44A85D0">
      <w:numFmt w:val="bullet"/>
      <w:lvlText w:val="•"/>
      <w:lvlJc w:val="left"/>
      <w:pPr>
        <w:ind w:left="5380" w:hanging="360"/>
      </w:pPr>
      <w:rPr>
        <w:rFonts w:hint="default"/>
        <w:lang w:val="fr-FR" w:eastAsia="fr-FR" w:bidi="fr-FR"/>
      </w:rPr>
    </w:lvl>
    <w:lvl w:ilvl="6" w:tplc="E340BBF8">
      <w:numFmt w:val="bullet"/>
      <w:lvlText w:val="•"/>
      <w:lvlJc w:val="left"/>
      <w:pPr>
        <w:ind w:left="6340" w:hanging="360"/>
      </w:pPr>
      <w:rPr>
        <w:rFonts w:hint="default"/>
        <w:lang w:val="fr-FR" w:eastAsia="fr-FR" w:bidi="fr-FR"/>
      </w:rPr>
    </w:lvl>
    <w:lvl w:ilvl="7" w:tplc="D22697C2">
      <w:numFmt w:val="bullet"/>
      <w:lvlText w:val="•"/>
      <w:lvlJc w:val="left"/>
      <w:pPr>
        <w:ind w:left="7300" w:hanging="360"/>
      </w:pPr>
      <w:rPr>
        <w:rFonts w:hint="default"/>
        <w:lang w:val="fr-FR" w:eastAsia="fr-FR" w:bidi="fr-FR"/>
      </w:rPr>
    </w:lvl>
    <w:lvl w:ilvl="8" w:tplc="585E7DBC">
      <w:numFmt w:val="bullet"/>
      <w:lvlText w:val="•"/>
      <w:lvlJc w:val="left"/>
      <w:pPr>
        <w:ind w:left="8260" w:hanging="360"/>
      </w:pPr>
      <w:rPr>
        <w:rFonts w:hint="default"/>
        <w:lang w:val="fr-FR" w:eastAsia="fr-FR" w:bidi="fr-FR"/>
      </w:rPr>
    </w:lvl>
  </w:abstractNum>
  <w:abstractNum w:abstractNumId="11" w15:restartNumberingAfterBreak="0">
    <w:nsid w:val="302D7AB5"/>
    <w:multiLevelType w:val="hybridMultilevel"/>
    <w:tmpl w:val="67A6E0CA"/>
    <w:lvl w:ilvl="0" w:tplc="3B64F054">
      <w:start w:val="1"/>
      <w:numFmt w:val="bullet"/>
      <w:lvlText w:val="•"/>
      <w:lvlJc w:val="left"/>
      <w:pPr>
        <w:tabs>
          <w:tab w:val="num" w:pos="360"/>
        </w:tabs>
        <w:ind w:left="360" w:hanging="360"/>
      </w:pPr>
      <w:rPr>
        <w:rFonts w:ascii="Arial" w:hAnsi="Arial" w:hint="default"/>
      </w:rPr>
    </w:lvl>
    <w:lvl w:ilvl="1" w:tplc="67968572">
      <w:start w:val="1"/>
      <w:numFmt w:val="bullet"/>
      <w:lvlText w:val="•"/>
      <w:lvlJc w:val="left"/>
      <w:pPr>
        <w:tabs>
          <w:tab w:val="num" w:pos="1080"/>
        </w:tabs>
        <w:ind w:left="1080" w:hanging="360"/>
      </w:pPr>
      <w:rPr>
        <w:rFonts w:ascii="Arial" w:hAnsi="Arial" w:hint="default"/>
      </w:rPr>
    </w:lvl>
    <w:lvl w:ilvl="2" w:tplc="C51EC790">
      <w:numFmt w:val="bullet"/>
      <w:lvlText w:val="•"/>
      <w:lvlJc w:val="left"/>
      <w:pPr>
        <w:tabs>
          <w:tab w:val="num" w:pos="1800"/>
        </w:tabs>
        <w:ind w:left="1800" w:hanging="360"/>
      </w:pPr>
      <w:rPr>
        <w:rFonts w:ascii="Arial" w:hAnsi="Arial" w:hint="default"/>
      </w:rPr>
    </w:lvl>
    <w:lvl w:ilvl="3" w:tplc="54C0A8A4" w:tentative="1">
      <w:start w:val="1"/>
      <w:numFmt w:val="bullet"/>
      <w:lvlText w:val="•"/>
      <w:lvlJc w:val="left"/>
      <w:pPr>
        <w:tabs>
          <w:tab w:val="num" w:pos="2520"/>
        </w:tabs>
        <w:ind w:left="2520" w:hanging="360"/>
      </w:pPr>
      <w:rPr>
        <w:rFonts w:ascii="Arial" w:hAnsi="Arial" w:hint="default"/>
      </w:rPr>
    </w:lvl>
    <w:lvl w:ilvl="4" w:tplc="18BC47E2" w:tentative="1">
      <w:start w:val="1"/>
      <w:numFmt w:val="bullet"/>
      <w:lvlText w:val="•"/>
      <w:lvlJc w:val="left"/>
      <w:pPr>
        <w:tabs>
          <w:tab w:val="num" w:pos="3240"/>
        </w:tabs>
        <w:ind w:left="3240" w:hanging="360"/>
      </w:pPr>
      <w:rPr>
        <w:rFonts w:ascii="Arial" w:hAnsi="Arial" w:hint="default"/>
      </w:rPr>
    </w:lvl>
    <w:lvl w:ilvl="5" w:tplc="F53C8B02" w:tentative="1">
      <w:start w:val="1"/>
      <w:numFmt w:val="bullet"/>
      <w:lvlText w:val="•"/>
      <w:lvlJc w:val="left"/>
      <w:pPr>
        <w:tabs>
          <w:tab w:val="num" w:pos="3960"/>
        </w:tabs>
        <w:ind w:left="3960" w:hanging="360"/>
      </w:pPr>
      <w:rPr>
        <w:rFonts w:ascii="Arial" w:hAnsi="Arial" w:hint="default"/>
      </w:rPr>
    </w:lvl>
    <w:lvl w:ilvl="6" w:tplc="3AE60562" w:tentative="1">
      <w:start w:val="1"/>
      <w:numFmt w:val="bullet"/>
      <w:lvlText w:val="•"/>
      <w:lvlJc w:val="left"/>
      <w:pPr>
        <w:tabs>
          <w:tab w:val="num" w:pos="4680"/>
        </w:tabs>
        <w:ind w:left="4680" w:hanging="360"/>
      </w:pPr>
      <w:rPr>
        <w:rFonts w:ascii="Arial" w:hAnsi="Arial" w:hint="default"/>
      </w:rPr>
    </w:lvl>
    <w:lvl w:ilvl="7" w:tplc="E8720F14" w:tentative="1">
      <w:start w:val="1"/>
      <w:numFmt w:val="bullet"/>
      <w:lvlText w:val="•"/>
      <w:lvlJc w:val="left"/>
      <w:pPr>
        <w:tabs>
          <w:tab w:val="num" w:pos="5400"/>
        </w:tabs>
        <w:ind w:left="5400" w:hanging="360"/>
      </w:pPr>
      <w:rPr>
        <w:rFonts w:ascii="Arial" w:hAnsi="Arial" w:hint="default"/>
      </w:rPr>
    </w:lvl>
    <w:lvl w:ilvl="8" w:tplc="B57CFAB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4FB3A6C"/>
    <w:multiLevelType w:val="hybridMultilevel"/>
    <w:tmpl w:val="4CC6B304"/>
    <w:lvl w:ilvl="0" w:tplc="96D4B756">
      <w:start w:val="1"/>
      <w:numFmt w:val="decimal"/>
      <w:lvlText w:val="%1."/>
      <w:lvlJc w:val="left"/>
      <w:pPr>
        <w:ind w:left="720" w:hanging="360"/>
      </w:pPr>
      <w:rPr>
        <w:rFonts w:hint="default"/>
      </w:rPr>
    </w:lvl>
    <w:lvl w:ilvl="1" w:tplc="D4E29B54">
      <w:start w:val="1"/>
      <w:numFmt w:val="decimal"/>
      <w:isLgl/>
      <w:lvlText w:val="%1.%2."/>
      <w:lvlJc w:val="left"/>
      <w:pPr>
        <w:ind w:left="1080" w:hanging="720"/>
      </w:pPr>
      <w:rPr>
        <w:rFonts w:hint="default"/>
      </w:rPr>
    </w:lvl>
    <w:lvl w:ilvl="2" w:tplc="52887FF8">
      <w:start w:val="1"/>
      <w:numFmt w:val="decimal"/>
      <w:isLgl/>
      <w:lvlText w:val="%1.%2.%3."/>
      <w:lvlJc w:val="left"/>
      <w:pPr>
        <w:ind w:left="1080" w:hanging="720"/>
      </w:pPr>
      <w:rPr>
        <w:rFonts w:hint="default"/>
      </w:rPr>
    </w:lvl>
    <w:lvl w:ilvl="3" w:tplc="DBE81644">
      <w:start w:val="1"/>
      <w:numFmt w:val="decimal"/>
      <w:isLgl/>
      <w:lvlText w:val="%1.%2.%3.%4."/>
      <w:lvlJc w:val="left"/>
      <w:pPr>
        <w:ind w:left="1440" w:hanging="1080"/>
      </w:pPr>
      <w:rPr>
        <w:rFonts w:hint="default"/>
      </w:rPr>
    </w:lvl>
    <w:lvl w:ilvl="4" w:tplc="9FA04324">
      <w:start w:val="1"/>
      <w:numFmt w:val="decimal"/>
      <w:isLgl/>
      <w:lvlText w:val="%1.%2.%3.%4.%5."/>
      <w:lvlJc w:val="left"/>
      <w:pPr>
        <w:ind w:left="1800" w:hanging="1440"/>
      </w:pPr>
      <w:rPr>
        <w:rFonts w:hint="default"/>
      </w:rPr>
    </w:lvl>
    <w:lvl w:ilvl="5" w:tplc="08EA7D60">
      <w:start w:val="1"/>
      <w:numFmt w:val="decimal"/>
      <w:isLgl/>
      <w:lvlText w:val="%1.%2.%3.%4.%5.%6."/>
      <w:lvlJc w:val="left"/>
      <w:pPr>
        <w:ind w:left="1800" w:hanging="1440"/>
      </w:pPr>
      <w:rPr>
        <w:rFonts w:hint="default"/>
      </w:rPr>
    </w:lvl>
    <w:lvl w:ilvl="6" w:tplc="71A8B95A">
      <w:start w:val="1"/>
      <w:numFmt w:val="decimal"/>
      <w:isLgl/>
      <w:lvlText w:val="%1.%2.%3.%4.%5.%6.%7."/>
      <w:lvlJc w:val="left"/>
      <w:pPr>
        <w:ind w:left="2160" w:hanging="1800"/>
      </w:pPr>
      <w:rPr>
        <w:rFonts w:hint="default"/>
      </w:rPr>
    </w:lvl>
    <w:lvl w:ilvl="7" w:tplc="29FAC93A">
      <w:start w:val="1"/>
      <w:numFmt w:val="decimal"/>
      <w:isLgl/>
      <w:lvlText w:val="%1.%2.%3.%4.%5.%6.%7.%8."/>
      <w:lvlJc w:val="left"/>
      <w:pPr>
        <w:ind w:left="2160" w:hanging="1800"/>
      </w:pPr>
      <w:rPr>
        <w:rFonts w:hint="default"/>
      </w:rPr>
    </w:lvl>
    <w:lvl w:ilvl="8" w:tplc="492ECBE6">
      <w:start w:val="1"/>
      <w:numFmt w:val="decimal"/>
      <w:isLgl/>
      <w:lvlText w:val="%1.%2.%3.%4.%5.%6.%7.%8.%9."/>
      <w:lvlJc w:val="left"/>
      <w:pPr>
        <w:ind w:left="2520" w:hanging="2160"/>
      </w:pPr>
      <w:rPr>
        <w:rFonts w:hint="default"/>
      </w:rPr>
    </w:lvl>
  </w:abstractNum>
  <w:abstractNum w:abstractNumId="13" w15:restartNumberingAfterBreak="0">
    <w:nsid w:val="5BED595F"/>
    <w:multiLevelType w:val="hybridMultilevel"/>
    <w:tmpl w:val="1304DF3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03C36D8"/>
    <w:multiLevelType w:val="hybridMultilevel"/>
    <w:tmpl w:val="8AD82BA2"/>
    <w:lvl w:ilvl="0" w:tplc="50624B96">
      <w:start w:val="1"/>
      <w:numFmt w:val="decimal"/>
      <w:lvlText w:val="%1."/>
      <w:lvlJc w:val="left"/>
      <w:pPr>
        <w:ind w:left="928" w:hanging="348"/>
        <w:jc w:val="right"/>
      </w:pPr>
      <w:rPr>
        <w:rFonts w:ascii="Calibri" w:eastAsia="Calibri" w:hAnsi="Calibri" w:cs="Calibri" w:hint="default"/>
        <w:b/>
        <w:bCs/>
        <w:w w:val="99"/>
        <w:sz w:val="24"/>
        <w:szCs w:val="24"/>
        <w:lang w:val="fr-FR" w:eastAsia="fr-FR" w:bidi="fr-FR"/>
      </w:rPr>
    </w:lvl>
    <w:lvl w:ilvl="1" w:tplc="47EA3932">
      <w:numFmt w:val="bullet"/>
      <w:lvlText w:val="•"/>
      <w:lvlJc w:val="left"/>
      <w:pPr>
        <w:ind w:left="1846" w:hanging="348"/>
      </w:pPr>
      <w:rPr>
        <w:rFonts w:hint="default"/>
        <w:lang w:val="fr-FR" w:eastAsia="fr-FR" w:bidi="fr-FR"/>
      </w:rPr>
    </w:lvl>
    <w:lvl w:ilvl="2" w:tplc="A1629816">
      <w:numFmt w:val="bullet"/>
      <w:lvlText w:val="•"/>
      <w:lvlJc w:val="left"/>
      <w:pPr>
        <w:ind w:left="2772" w:hanging="348"/>
      </w:pPr>
      <w:rPr>
        <w:rFonts w:hint="default"/>
        <w:lang w:val="fr-FR" w:eastAsia="fr-FR" w:bidi="fr-FR"/>
      </w:rPr>
    </w:lvl>
    <w:lvl w:ilvl="3" w:tplc="F0C0BE2A">
      <w:numFmt w:val="bullet"/>
      <w:lvlText w:val="•"/>
      <w:lvlJc w:val="left"/>
      <w:pPr>
        <w:ind w:left="3698" w:hanging="348"/>
      </w:pPr>
      <w:rPr>
        <w:rFonts w:hint="default"/>
        <w:lang w:val="fr-FR" w:eastAsia="fr-FR" w:bidi="fr-FR"/>
      </w:rPr>
    </w:lvl>
    <w:lvl w:ilvl="4" w:tplc="DE4A505E">
      <w:numFmt w:val="bullet"/>
      <w:lvlText w:val="•"/>
      <w:lvlJc w:val="left"/>
      <w:pPr>
        <w:ind w:left="4624" w:hanging="348"/>
      </w:pPr>
      <w:rPr>
        <w:rFonts w:hint="default"/>
        <w:lang w:val="fr-FR" w:eastAsia="fr-FR" w:bidi="fr-FR"/>
      </w:rPr>
    </w:lvl>
    <w:lvl w:ilvl="5" w:tplc="9E640604">
      <w:numFmt w:val="bullet"/>
      <w:lvlText w:val="•"/>
      <w:lvlJc w:val="left"/>
      <w:pPr>
        <w:ind w:left="5550" w:hanging="348"/>
      </w:pPr>
      <w:rPr>
        <w:rFonts w:hint="default"/>
        <w:lang w:val="fr-FR" w:eastAsia="fr-FR" w:bidi="fr-FR"/>
      </w:rPr>
    </w:lvl>
    <w:lvl w:ilvl="6" w:tplc="4064CE54">
      <w:numFmt w:val="bullet"/>
      <w:lvlText w:val="•"/>
      <w:lvlJc w:val="left"/>
      <w:pPr>
        <w:ind w:left="6476" w:hanging="348"/>
      </w:pPr>
      <w:rPr>
        <w:rFonts w:hint="default"/>
        <w:lang w:val="fr-FR" w:eastAsia="fr-FR" w:bidi="fr-FR"/>
      </w:rPr>
    </w:lvl>
    <w:lvl w:ilvl="7" w:tplc="0E729C84">
      <w:numFmt w:val="bullet"/>
      <w:lvlText w:val="•"/>
      <w:lvlJc w:val="left"/>
      <w:pPr>
        <w:ind w:left="7402" w:hanging="348"/>
      </w:pPr>
      <w:rPr>
        <w:rFonts w:hint="default"/>
        <w:lang w:val="fr-FR" w:eastAsia="fr-FR" w:bidi="fr-FR"/>
      </w:rPr>
    </w:lvl>
    <w:lvl w:ilvl="8" w:tplc="07E63B5A">
      <w:numFmt w:val="bullet"/>
      <w:lvlText w:val="•"/>
      <w:lvlJc w:val="left"/>
      <w:pPr>
        <w:ind w:left="8328" w:hanging="348"/>
      </w:pPr>
      <w:rPr>
        <w:rFonts w:hint="default"/>
        <w:lang w:val="fr-FR" w:eastAsia="fr-FR" w:bidi="fr-FR"/>
      </w:rPr>
    </w:lvl>
  </w:abstractNum>
  <w:abstractNum w:abstractNumId="15" w15:restartNumberingAfterBreak="0">
    <w:nsid w:val="60FC5C30"/>
    <w:multiLevelType w:val="hybridMultilevel"/>
    <w:tmpl w:val="EE46A2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0900A6F"/>
    <w:multiLevelType w:val="hybridMultilevel"/>
    <w:tmpl w:val="73223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F47E08"/>
    <w:multiLevelType w:val="hybridMultilevel"/>
    <w:tmpl w:val="65D2847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2655AFE"/>
    <w:multiLevelType w:val="hybridMultilevel"/>
    <w:tmpl w:val="6228268A"/>
    <w:lvl w:ilvl="0" w:tplc="C82CF772">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9C6AF3"/>
    <w:multiLevelType w:val="hybridMultilevel"/>
    <w:tmpl w:val="8CBEF246"/>
    <w:lvl w:ilvl="0" w:tplc="3B64F054">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996091"/>
    <w:multiLevelType w:val="hybridMultilevel"/>
    <w:tmpl w:val="ADC25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BA0AC3"/>
    <w:multiLevelType w:val="hybridMultilevel"/>
    <w:tmpl w:val="0A023B3C"/>
    <w:lvl w:ilvl="0" w:tplc="BA68BE36">
      <w:start w:val="2"/>
      <w:numFmt w:val="decimal"/>
      <w:lvlText w:val="%1"/>
      <w:lvlJc w:val="left"/>
      <w:pPr>
        <w:ind w:left="375" w:hanging="375"/>
      </w:pPr>
      <w:rPr>
        <w:rFonts w:hint="default"/>
      </w:rPr>
    </w:lvl>
    <w:lvl w:ilvl="1" w:tplc="D6D8B3AC">
      <w:start w:val="2"/>
      <w:numFmt w:val="decimal"/>
      <w:lvlText w:val="%1.%2"/>
      <w:lvlJc w:val="left"/>
      <w:pPr>
        <w:ind w:left="1440" w:hanging="720"/>
      </w:pPr>
      <w:rPr>
        <w:rFonts w:hint="default"/>
      </w:rPr>
    </w:lvl>
    <w:lvl w:ilvl="2" w:tplc="7C428FBE">
      <w:start w:val="1"/>
      <w:numFmt w:val="decimal"/>
      <w:lvlText w:val="%1.%2.%3"/>
      <w:lvlJc w:val="left"/>
      <w:pPr>
        <w:ind w:left="2160" w:hanging="720"/>
      </w:pPr>
      <w:rPr>
        <w:rFonts w:hint="default"/>
      </w:rPr>
    </w:lvl>
    <w:lvl w:ilvl="3" w:tplc="162275FE">
      <w:start w:val="1"/>
      <w:numFmt w:val="decimal"/>
      <w:lvlText w:val="%1.%2.%3.%4"/>
      <w:lvlJc w:val="left"/>
      <w:pPr>
        <w:ind w:left="3240" w:hanging="1080"/>
      </w:pPr>
      <w:rPr>
        <w:rFonts w:hint="default"/>
      </w:rPr>
    </w:lvl>
    <w:lvl w:ilvl="4" w:tplc="1D98CDC0">
      <w:start w:val="1"/>
      <w:numFmt w:val="decimal"/>
      <w:lvlText w:val="%1.%2.%3.%4.%5"/>
      <w:lvlJc w:val="left"/>
      <w:pPr>
        <w:ind w:left="3960" w:hanging="1080"/>
      </w:pPr>
      <w:rPr>
        <w:rFonts w:hint="default"/>
      </w:rPr>
    </w:lvl>
    <w:lvl w:ilvl="5" w:tplc="E1E82B2C">
      <w:start w:val="1"/>
      <w:numFmt w:val="decimal"/>
      <w:lvlText w:val="%1.%2.%3.%4.%5.%6"/>
      <w:lvlJc w:val="left"/>
      <w:pPr>
        <w:ind w:left="5040" w:hanging="1440"/>
      </w:pPr>
      <w:rPr>
        <w:rFonts w:hint="default"/>
      </w:rPr>
    </w:lvl>
    <w:lvl w:ilvl="6" w:tplc="C0A8A046">
      <w:start w:val="1"/>
      <w:numFmt w:val="decimal"/>
      <w:lvlText w:val="%1.%2.%3.%4.%5.%6.%7"/>
      <w:lvlJc w:val="left"/>
      <w:pPr>
        <w:ind w:left="6120" w:hanging="1800"/>
      </w:pPr>
      <w:rPr>
        <w:rFonts w:hint="default"/>
      </w:rPr>
    </w:lvl>
    <w:lvl w:ilvl="7" w:tplc="12E2DD14">
      <w:start w:val="1"/>
      <w:numFmt w:val="decimal"/>
      <w:lvlText w:val="%1.%2.%3.%4.%5.%6.%7.%8"/>
      <w:lvlJc w:val="left"/>
      <w:pPr>
        <w:ind w:left="6840" w:hanging="1800"/>
      </w:pPr>
      <w:rPr>
        <w:rFonts w:hint="default"/>
      </w:rPr>
    </w:lvl>
    <w:lvl w:ilvl="8" w:tplc="0C78D8F0">
      <w:start w:val="1"/>
      <w:numFmt w:val="decimal"/>
      <w:lvlText w:val="%1.%2.%3.%4.%5.%6.%7.%8.%9"/>
      <w:lvlJc w:val="left"/>
      <w:pPr>
        <w:ind w:left="7920" w:hanging="2160"/>
      </w:pPr>
      <w:rPr>
        <w:rFonts w:hint="default"/>
      </w:rPr>
    </w:lvl>
  </w:abstractNum>
  <w:num w:numId="1">
    <w:abstractNumId w:val="14"/>
  </w:num>
  <w:num w:numId="2">
    <w:abstractNumId w:val="10"/>
  </w:num>
  <w:num w:numId="3">
    <w:abstractNumId w:val="5"/>
  </w:num>
  <w:num w:numId="4">
    <w:abstractNumId w:val="16"/>
  </w:num>
  <w:num w:numId="5">
    <w:abstractNumId w:val="1"/>
  </w:num>
  <w:num w:numId="6">
    <w:abstractNumId w:val="9"/>
  </w:num>
  <w:num w:numId="7">
    <w:abstractNumId w:val="15"/>
  </w:num>
  <w:num w:numId="8">
    <w:abstractNumId w:val="12"/>
  </w:num>
  <w:num w:numId="9">
    <w:abstractNumId w:val="2"/>
  </w:num>
  <w:num w:numId="10">
    <w:abstractNumId w:val="21"/>
  </w:num>
  <w:num w:numId="11">
    <w:abstractNumId w:val="20"/>
  </w:num>
  <w:num w:numId="12">
    <w:abstractNumId w:val="11"/>
  </w:num>
  <w:num w:numId="13">
    <w:abstractNumId w:val="8"/>
  </w:num>
  <w:num w:numId="14">
    <w:abstractNumId w:val="17"/>
  </w:num>
  <w:num w:numId="15">
    <w:abstractNumId w:val="19"/>
  </w:num>
  <w:num w:numId="16">
    <w:abstractNumId w:val="0"/>
  </w:num>
  <w:num w:numId="17">
    <w:abstractNumId w:val="13"/>
  </w:num>
  <w:num w:numId="18">
    <w:abstractNumId w:val="7"/>
  </w:num>
  <w:num w:numId="19">
    <w:abstractNumId w:val="4"/>
  </w:num>
  <w:num w:numId="20">
    <w:abstractNumId w:val="18"/>
  </w:num>
  <w:num w:numId="21">
    <w:abstractNumId w:val="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autoHyphenation/>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36"/>
    <w:rsid w:val="000016EB"/>
    <w:rsid w:val="000024C3"/>
    <w:rsid w:val="00004018"/>
    <w:rsid w:val="0000558E"/>
    <w:rsid w:val="0002091B"/>
    <w:rsid w:val="0002581A"/>
    <w:rsid w:val="000267C6"/>
    <w:rsid w:val="00026A13"/>
    <w:rsid w:val="00027976"/>
    <w:rsid w:val="00030955"/>
    <w:rsid w:val="0003560B"/>
    <w:rsid w:val="00041520"/>
    <w:rsid w:val="00044D83"/>
    <w:rsid w:val="00045C36"/>
    <w:rsid w:val="00052525"/>
    <w:rsid w:val="00052E70"/>
    <w:rsid w:val="000532BD"/>
    <w:rsid w:val="00053CC1"/>
    <w:rsid w:val="000613AE"/>
    <w:rsid w:val="00061C61"/>
    <w:rsid w:val="000656C4"/>
    <w:rsid w:val="0006730E"/>
    <w:rsid w:val="0007268B"/>
    <w:rsid w:val="000731EE"/>
    <w:rsid w:val="000854C8"/>
    <w:rsid w:val="00085DD5"/>
    <w:rsid w:val="00090FE8"/>
    <w:rsid w:val="00093750"/>
    <w:rsid w:val="00093AA3"/>
    <w:rsid w:val="000968EE"/>
    <w:rsid w:val="00097CA1"/>
    <w:rsid w:val="000A0266"/>
    <w:rsid w:val="000A3F24"/>
    <w:rsid w:val="000A66E8"/>
    <w:rsid w:val="000B5A06"/>
    <w:rsid w:val="000B68B7"/>
    <w:rsid w:val="000C365B"/>
    <w:rsid w:val="000D640F"/>
    <w:rsid w:val="000E3A69"/>
    <w:rsid w:val="000E4227"/>
    <w:rsid w:val="000E5115"/>
    <w:rsid w:val="000F29E7"/>
    <w:rsid w:val="000F58AE"/>
    <w:rsid w:val="00100D13"/>
    <w:rsid w:val="00111E75"/>
    <w:rsid w:val="001228D7"/>
    <w:rsid w:val="001239F6"/>
    <w:rsid w:val="001258D5"/>
    <w:rsid w:val="00125F42"/>
    <w:rsid w:val="00131FC0"/>
    <w:rsid w:val="00132303"/>
    <w:rsid w:val="0013329C"/>
    <w:rsid w:val="0013715F"/>
    <w:rsid w:val="00140201"/>
    <w:rsid w:val="001408A6"/>
    <w:rsid w:val="00141A9A"/>
    <w:rsid w:val="00142D22"/>
    <w:rsid w:val="00150E1E"/>
    <w:rsid w:val="00151A47"/>
    <w:rsid w:val="00152635"/>
    <w:rsid w:val="001531AB"/>
    <w:rsid w:val="00164929"/>
    <w:rsid w:val="00166CCE"/>
    <w:rsid w:val="001730EF"/>
    <w:rsid w:val="001749B1"/>
    <w:rsid w:val="00175EF1"/>
    <w:rsid w:val="0017766D"/>
    <w:rsid w:val="00181939"/>
    <w:rsid w:val="0018779B"/>
    <w:rsid w:val="00191591"/>
    <w:rsid w:val="00191BF1"/>
    <w:rsid w:val="001943A2"/>
    <w:rsid w:val="00194E64"/>
    <w:rsid w:val="001956CD"/>
    <w:rsid w:val="001967A4"/>
    <w:rsid w:val="001A04F1"/>
    <w:rsid w:val="001A0618"/>
    <w:rsid w:val="001A1904"/>
    <w:rsid w:val="001A2D7D"/>
    <w:rsid w:val="001A7955"/>
    <w:rsid w:val="001B03A0"/>
    <w:rsid w:val="001B22F2"/>
    <w:rsid w:val="001B6939"/>
    <w:rsid w:val="001C0BF2"/>
    <w:rsid w:val="001C6D37"/>
    <w:rsid w:val="001D3AC5"/>
    <w:rsid w:val="001D3F72"/>
    <w:rsid w:val="001D4D44"/>
    <w:rsid w:val="001D6C3D"/>
    <w:rsid w:val="001D7B4B"/>
    <w:rsid w:val="001E161A"/>
    <w:rsid w:val="001F0A27"/>
    <w:rsid w:val="001F148D"/>
    <w:rsid w:val="001F1849"/>
    <w:rsid w:val="001F4B70"/>
    <w:rsid w:val="001F5D75"/>
    <w:rsid w:val="001F70C4"/>
    <w:rsid w:val="00204415"/>
    <w:rsid w:val="00206284"/>
    <w:rsid w:val="002077D2"/>
    <w:rsid w:val="0021044E"/>
    <w:rsid w:val="00210A78"/>
    <w:rsid w:val="00211570"/>
    <w:rsid w:val="002151AC"/>
    <w:rsid w:val="002172B5"/>
    <w:rsid w:val="00222464"/>
    <w:rsid w:val="00222518"/>
    <w:rsid w:val="002243BC"/>
    <w:rsid w:val="00227417"/>
    <w:rsid w:val="0023180F"/>
    <w:rsid w:val="0023251E"/>
    <w:rsid w:val="0023358E"/>
    <w:rsid w:val="00235F12"/>
    <w:rsid w:val="00236C2A"/>
    <w:rsid w:val="002435D2"/>
    <w:rsid w:val="00247336"/>
    <w:rsid w:val="00250E7C"/>
    <w:rsid w:val="00251963"/>
    <w:rsid w:val="00254C96"/>
    <w:rsid w:val="00260CEB"/>
    <w:rsid w:val="0026186D"/>
    <w:rsid w:val="00262F05"/>
    <w:rsid w:val="002633E1"/>
    <w:rsid w:val="00264AE6"/>
    <w:rsid w:val="002677EA"/>
    <w:rsid w:val="002754A8"/>
    <w:rsid w:val="00275C6A"/>
    <w:rsid w:val="00275D4F"/>
    <w:rsid w:val="00276117"/>
    <w:rsid w:val="00280287"/>
    <w:rsid w:val="002840F3"/>
    <w:rsid w:val="002902E1"/>
    <w:rsid w:val="00291946"/>
    <w:rsid w:val="0029263F"/>
    <w:rsid w:val="00293C65"/>
    <w:rsid w:val="002940DD"/>
    <w:rsid w:val="00296F3E"/>
    <w:rsid w:val="00297ABE"/>
    <w:rsid w:val="002A5181"/>
    <w:rsid w:val="002B0FF1"/>
    <w:rsid w:val="002B4C24"/>
    <w:rsid w:val="002C057D"/>
    <w:rsid w:val="002C08E7"/>
    <w:rsid w:val="002C1362"/>
    <w:rsid w:val="002C2F1C"/>
    <w:rsid w:val="002C36E3"/>
    <w:rsid w:val="002C3BF9"/>
    <w:rsid w:val="002C4AC5"/>
    <w:rsid w:val="002D3CC3"/>
    <w:rsid w:val="002D7EEE"/>
    <w:rsid w:val="002E4385"/>
    <w:rsid w:val="002E6014"/>
    <w:rsid w:val="002E7705"/>
    <w:rsid w:val="002E7EA7"/>
    <w:rsid w:val="002F2A14"/>
    <w:rsid w:val="002F5252"/>
    <w:rsid w:val="0030080A"/>
    <w:rsid w:val="00300B20"/>
    <w:rsid w:val="003024E7"/>
    <w:rsid w:val="00303AAD"/>
    <w:rsid w:val="00303DEE"/>
    <w:rsid w:val="0030453B"/>
    <w:rsid w:val="0030477D"/>
    <w:rsid w:val="00304C5B"/>
    <w:rsid w:val="0030576E"/>
    <w:rsid w:val="003169C9"/>
    <w:rsid w:val="00317EAA"/>
    <w:rsid w:val="003253BA"/>
    <w:rsid w:val="00325CFD"/>
    <w:rsid w:val="003272F8"/>
    <w:rsid w:val="00327C49"/>
    <w:rsid w:val="0033027D"/>
    <w:rsid w:val="003308D0"/>
    <w:rsid w:val="00331AF6"/>
    <w:rsid w:val="003320F5"/>
    <w:rsid w:val="00336520"/>
    <w:rsid w:val="003432F4"/>
    <w:rsid w:val="00352640"/>
    <w:rsid w:val="00352B2C"/>
    <w:rsid w:val="00356BD1"/>
    <w:rsid w:val="00365294"/>
    <w:rsid w:val="00367E69"/>
    <w:rsid w:val="003734CD"/>
    <w:rsid w:val="003758A8"/>
    <w:rsid w:val="00376A3D"/>
    <w:rsid w:val="00377B9E"/>
    <w:rsid w:val="0038022B"/>
    <w:rsid w:val="003808AD"/>
    <w:rsid w:val="003925F0"/>
    <w:rsid w:val="00393CBC"/>
    <w:rsid w:val="00395CA8"/>
    <w:rsid w:val="00395E0E"/>
    <w:rsid w:val="00395E15"/>
    <w:rsid w:val="00396AEE"/>
    <w:rsid w:val="003A2E33"/>
    <w:rsid w:val="003A53F0"/>
    <w:rsid w:val="003A6098"/>
    <w:rsid w:val="003B06CA"/>
    <w:rsid w:val="003B21F3"/>
    <w:rsid w:val="003B42F0"/>
    <w:rsid w:val="003B42F6"/>
    <w:rsid w:val="003B4A32"/>
    <w:rsid w:val="003B4EB8"/>
    <w:rsid w:val="003B59D0"/>
    <w:rsid w:val="003C04DF"/>
    <w:rsid w:val="003C1163"/>
    <w:rsid w:val="003C1976"/>
    <w:rsid w:val="003C36BE"/>
    <w:rsid w:val="003C5940"/>
    <w:rsid w:val="003C714A"/>
    <w:rsid w:val="003C7D31"/>
    <w:rsid w:val="003D314A"/>
    <w:rsid w:val="003D41F4"/>
    <w:rsid w:val="003D4CEA"/>
    <w:rsid w:val="003D580F"/>
    <w:rsid w:val="003E2592"/>
    <w:rsid w:val="003E4EE4"/>
    <w:rsid w:val="003E5186"/>
    <w:rsid w:val="003E585F"/>
    <w:rsid w:val="003F035B"/>
    <w:rsid w:val="003F20DC"/>
    <w:rsid w:val="003F368B"/>
    <w:rsid w:val="003F3CB5"/>
    <w:rsid w:val="003F3CC6"/>
    <w:rsid w:val="003F53DF"/>
    <w:rsid w:val="0040015A"/>
    <w:rsid w:val="0040111B"/>
    <w:rsid w:val="00402736"/>
    <w:rsid w:val="004032EC"/>
    <w:rsid w:val="00404E48"/>
    <w:rsid w:val="00405071"/>
    <w:rsid w:val="00406A72"/>
    <w:rsid w:val="004079AC"/>
    <w:rsid w:val="00410458"/>
    <w:rsid w:val="004105B3"/>
    <w:rsid w:val="0041208D"/>
    <w:rsid w:val="00412293"/>
    <w:rsid w:val="00415143"/>
    <w:rsid w:val="004151DE"/>
    <w:rsid w:val="00415299"/>
    <w:rsid w:val="0041744C"/>
    <w:rsid w:val="0043375C"/>
    <w:rsid w:val="00433FED"/>
    <w:rsid w:val="00440A9F"/>
    <w:rsid w:val="004508D1"/>
    <w:rsid w:val="0045204A"/>
    <w:rsid w:val="00454698"/>
    <w:rsid w:val="004549DF"/>
    <w:rsid w:val="00457B3D"/>
    <w:rsid w:val="00462187"/>
    <w:rsid w:val="004709FC"/>
    <w:rsid w:val="004735A5"/>
    <w:rsid w:val="00475DF8"/>
    <w:rsid w:val="00476B54"/>
    <w:rsid w:val="0048110A"/>
    <w:rsid w:val="004833AD"/>
    <w:rsid w:val="004835AE"/>
    <w:rsid w:val="004844D4"/>
    <w:rsid w:val="00484944"/>
    <w:rsid w:val="00484F0D"/>
    <w:rsid w:val="00485AA5"/>
    <w:rsid w:val="00487084"/>
    <w:rsid w:val="00492441"/>
    <w:rsid w:val="00493CC1"/>
    <w:rsid w:val="00494236"/>
    <w:rsid w:val="00495C7A"/>
    <w:rsid w:val="004962E0"/>
    <w:rsid w:val="00496DEE"/>
    <w:rsid w:val="004A6E79"/>
    <w:rsid w:val="004B78D8"/>
    <w:rsid w:val="004C26F9"/>
    <w:rsid w:val="004C334F"/>
    <w:rsid w:val="004C4DC7"/>
    <w:rsid w:val="004C5516"/>
    <w:rsid w:val="004C6037"/>
    <w:rsid w:val="004D1C2E"/>
    <w:rsid w:val="004D2D34"/>
    <w:rsid w:val="004D6A09"/>
    <w:rsid w:val="004E2324"/>
    <w:rsid w:val="004E340C"/>
    <w:rsid w:val="004E4A02"/>
    <w:rsid w:val="004E4E8F"/>
    <w:rsid w:val="004E4FA5"/>
    <w:rsid w:val="004E56EB"/>
    <w:rsid w:val="004E7631"/>
    <w:rsid w:val="004F0137"/>
    <w:rsid w:val="004F06E3"/>
    <w:rsid w:val="004F5377"/>
    <w:rsid w:val="004F5BEA"/>
    <w:rsid w:val="004F5D8F"/>
    <w:rsid w:val="004F671A"/>
    <w:rsid w:val="004F679C"/>
    <w:rsid w:val="00501F35"/>
    <w:rsid w:val="0050202C"/>
    <w:rsid w:val="0050293A"/>
    <w:rsid w:val="005036C2"/>
    <w:rsid w:val="00504743"/>
    <w:rsid w:val="00504C72"/>
    <w:rsid w:val="00505702"/>
    <w:rsid w:val="005073BA"/>
    <w:rsid w:val="005145B5"/>
    <w:rsid w:val="00514B0D"/>
    <w:rsid w:val="005210E8"/>
    <w:rsid w:val="00525D6B"/>
    <w:rsid w:val="0053228B"/>
    <w:rsid w:val="00533B5C"/>
    <w:rsid w:val="00536083"/>
    <w:rsid w:val="005370D2"/>
    <w:rsid w:val="005420F5"/>
    <w:rsid w:val="0054258C"/>
    <w:rsid w:val="00542BD5"/>
    <w:rsid w:val="00551AD3"/>
    <w:rsid w:val="00552543"/>
    <w:rsid w:val="00552705"/>
    <w:rsid w:val="005535D4"/>
    <w:rsid w:val="00563429"/>
    <w:rsid w:val="00571AFC"/>
    <w:rsid w:val="00574E31"/>
    <w:rsid w:val="0058339B"/>
    <w:rsid w:val="00583AE9"/>
    <w:rsid w:val="005840CE"/>
    <w:rsid w:val="00591E58"/>
    <w:rsid w:val="00594093"/>
    <w:rsid w:val="00595ED4"/>
    <w:rsid w:val="005964C3"/>
    <w:rsid w:val="00597E4E"/>
    <w:rsid w:val="005A2D68"/>
    <w:rsid w:val="005A5A04"/>
    <w:rsid w:val="005A60D4"/>
    <w:rsid w:val="005A6E28"/>
    <w:rsid w:val="005B03B8"/>
    <w:rsid w:val="005B6501"/>
    <w:rsid w:val="005C44CB"/>
    <w:rsid w:val="005C7271"/>
    <w:rsid w:val="005D1D99"/>
    <w:rsid w:val="005D33D8"/>
    <w:rsid w:val="005D4A9E"/>
    <w:rsid w:val="005E0587"/>
    <w:rsid w:val="005E0ED0"/>
    <w:rsid w:val="005E152A"/>
    <w:rsid w:val="005E5A0C"/>
    <w:rsid w:val="005E5A1A"/>
    <w:rsid w:val="005E6504"/>
    <w:rsid w:val="005F10ED"/>
    <w:rsid w:val="005F3E81"/>
    <w:rsid w:val="005F5C2B"/>
    <w:rsid w:val="006008E6"/>
    <w:rsid w:val="00600B65"/>
    <w:rsid w:val="006033D2"/>
    <w:rsid w:val="006043DC"/>
    <w:rsid w:val="00604649"/>
    <w:rsid w:val="00604F24"/>
    <w:rsid w:val="00605ECF"/>
    <w:rsid w:val="00607BA9"/>
    <w:rsid w:val="006105C3"/>
    <w:rsid w:val="006109FC"/>
    <w:rsid w:val="00610DDD"/>
    <w:rsid w:val="0061445E"/>
    <w:rsid w:val="006210D6"/>
    <w:rsid w:val="00624A71"/>
    <w:rsid w:val="00635E63"/>
    <w:rsid w:val="0063638A"/>
    <w:rsid w:val="0064062B"/>
    <w:rsid w:val="006422CB"/>
    <w:rsid w:val="00646533"/>
    <w:rsid w:val="006469C9"/>
    <w:rsid w:val="0064790D"/>
    <w:rsid w:val="00647E49"/>
    <w:rsid w:val="00651396"/>
    <w:rsid w:val="00652B52"/>
    <w:rsid w:val="006622AD"/>
    <w:rsid w:val="0066241B"/>
    <w:rsid w:val="0066274E"/>
    <w:rsid w:val="00662DD4"/>
    <w:rsid w:val="006659BD"/>
    <w:rsid w:val="00665E8C"/>
    <w:rsid w:val="0066633D"/>
    <w:rsid w:val="0067498C"/>
    <w:rsid w:val="00674EE5"/>
    <w:rsid w:val="00677681"/>
    <w:rsid w:val="00681B14"/>
    <w:rsid w:val="00681B3C"/>
    <w:rsid w:val="0068247D"/>
    <w:rsid w:val="006830A0"/>
    <w:rsid w:val="00690086"/>
    <w:rsid w:val="00690339"/>
    <w:rsid w:val="00690F67"/>
    <w:rsid w:val="00692C84"/>
    <w:rsid w:val="006947B5"/>
    <w:rsid w:val="00695A1C"/>
    <w:rsid w:val="006A3860"/>
    <w:rsid w:val="006B10BE"/>
    <w:rsid w:val="006B307A"/>
    <w:rsid w:val="006B3091"/>
    <w:rsid w:val="006B7330"/>
    <w:rsid w:val="006B76C3"/>
    <w:rsid w:val="006C1CC4"/>
    <w:rsid w:val="006C7B63"/>
    <w:rsid w:val="006D10BF"/>
    <w:rsid w:val="006D2A45"/>
    <w:rsid w:val="006D52E3"/>
    <w:rsid w:val="006D6330"/>
    <w:rsid w:val="006E025B"/>
    <w:rsid w:val="006E1342"/>
    <w:rsid w:val="006E17E8"/>
    <w:rsid w:val="006E5047"/>
    <w:rsid w:val="006E50A8"/>
    <w:rsid w:val="006E74CF"/>
    <w:rsid w:val="006F2A1E"/>
    <w:rsid w:val="006F5CB0"/>
    <w:rsid w:val="006F6BC9"/>
    <w:rsid w:val="00706D01"/>
    <w:rsid w:val="00710CCB"/>
    <w:rsid w:val="00712489"/>
    <w:rsid w:val="00712B86"/>
    <w:rsid w:val="00714CA8"/>
    <w:rsid w:val="007158AB"/>
    <w:rsid w:val="0071708B"/>
    <w:rsid w:val="00721563"/>
    <w:rsid w:val="007226D7"/>
    <w:rsid w:val="00722E1F"/>
    <w:rsid w:val="00726F15"/>
    <w:rsid w:val="00731843"/>
    <w:rsid w:val="00734E28"/>
    <w:rsid w:val="007351A7"/>
    <w:rsid w:val="007366DE"/>
    <w:rsid w:val="00744F5B"/>
    <w:rsid w:val="00746374"/>
    <w:rsid w:val="007506C4"/>
    <w:rsid w:val="00753041"/>
    <w:rsid w:val="007571B4"/>
    <w:rsid w:val="00762D13"/>
    <w:rsid w:val="00765608"/>
    <w:rsid w:val="00767383"/>
    <w:rsid w:val="00771D43"/>
    <w:rsid w:val="007738E6"/>
    <w:rsid w:val="00775693"/>
    <w:rsid w:val="007772F3"/>
    <w:rsid w:val="007774EC"/>
    <w:rsid w:val="00777797"/>
    <w:rsid w:val="007778DB"/>
    <w:rsid w:val="00777BFC"/>
    <w:rsid w:val="00782FE0"/>
    <w:rsid w:val="00783461"/>
    <w:rsid w:val="007863A3"/>
    <w:rsid w:val="00793B33"/>
    <w:rsid w:val="00793BD8"/>
    <w:rsid w:val="007A0C66"/>
    <w:rsid w:val="007A26FE"/>
    <w:rsid w:val="007A4FE4"/>
    <w:rsid w:val="007A5F6C"/>
    <w:rsid w:val="007A6C2F"/>
    <w:rsid w:val="007B2404"/>
    <w:rsid w:val="007B265B"/>
    <w:rsid w:val="007B35A2"/>
    <w:rsid w:val="007B4935"/>
    <w:rsid w:val="007B6C0E"/>
    <w:rsid w:val="007C0C1C"/>
    <w:rsid w:val="007C24E9"/>
    <w:rsid w:val="007C2657"/>
    <w:rsid w:val="007D0E4D"/>
    <w:rsid w:val="007D253E"/>
    <w:rsid w:val="007D4CE7"/>
    <w:rsid w:val="007D4EA2"/>
    <w:rsid w:val="007D530C"/>
    <w:rsid w:val="007D6598"/>
    <w:rsid w:val="007E3420"/>
    <w:rsid w:val="007E4E1D"/>
    <w:rsid w:val="007E53C3"/>
    <w:rsid w:val="007E5A0B"/>
    <w:rsid w:val="007E79BD"/>
    <w:rsid w:val="007F5F04"/>
    <w:rsid w:val="00800A57"/>
    <w:rsid w:val="0080354E"/>
    <w:rsid w:val="00804D5A"/>
    <w:rsid w:val="008060D5"/>
    <w:rsid w:val="00806917"/>
    <w:rsid w:val="008109C6"/>
    <w:rsid w:val="00820E52"/>
    <w:rsid w:val="00820E89"/>
    <w:rsid w:val="00821348"/>
    <w:rsid w:val="00821A1C"/>
    <w:rsid w:val="008247E2"/>
    <w:rsid w:val="00825433"/>
    <w:rsid w:val="00830C49"/>
    <w:rsid w:val="008320B0"/>
    <w:rsid w:val="00834B18"/>
    <w:rsid w:val="00834FC0"/>
    <w:rsid w:val="008376C2"/>
    <w:rsid w:val="008406A3"/>
    <w:rsid w:val="00843C11"/>
    <w:rsid w:val="0085154A"/>
    <w:rsid w:val="00853158"/>
    <w:rsid w:val="008538E2"/>
    <w:rsid w:val="008604E1"/>
    <w:rsid w:val="00864EAA"/>
    <w:rsid w:val="008661FE"/>
    <w:rsid w:val="008707A4"/>
    <w:rsid w:val="008711FA"/>
    <w:rsid w:val="00871FF8"/>
    <w:rsid w:val="00873BA4"/>
    <w:rsid w:val="008742FB"/>
    <w:rsid w:val="0088525A"/>
    <w:rsid w:val="00886D00"/>
    <w:rsid w:val="00887032"/>
    <w:rsid w:val="00887742"/>
    <w:rsid w:val="00892031"/>
    <w:rsid w:val="00892FEF"/>
    <w:rsid w:val="00893BB8"/>
    <w:rsid w:val="00895E01"/>
    <w:rsid w:val="00896803"/>
    <w:rsid w:val="00896B3E"/>
    <w:rsid w:val="00897080"/>
    <w:rsid w:val="00897CA5"/>
    <w:rsid w:val="008A04EB"/>
    <w:rsid w:val="008A5347"/>
    <w:rsid w:val="008A544F"/>
    <w:rsid w:val="008A6CAC"/>
    <w:rsid w:val="008A717B"/>
    <w:rsid w:val="008B32EF"/>
    <w:rsid w:val="008B79FD"/>
    <w:rsid w:val="008C0777"/>
    <w:rsid w:val="008C0EEF"/>
    <w:rsid w:val="008C16AA"/>
    <w:rsid w:val="008C557E"/>
    <w:rsid w:val="008D03C8"/>
    <w:rsid w:val="008D2A15"/>
    <w:rsid w:val="008D668C"/>
    <w:rsid w:val="008D6D47"/>
    <w:rsid w:val="008F0DA3"/>
    <w:rsid w:val="008F14CB"/>
    <w:rsid w:val="008F29BF"/>
    <w:rsid w:val="008F52BA"/>
    <w:rsid w:val="008F6DB4"/>
    <w:rsid w:val="008F7EB3"/>
    <w:rsid w:val="00901B33"/>
    <w:rsid w:val="00903476"/>
    <w:rsid w:val="00904495"/>
    <w:rsid w:val="00905013"/>
    <w:rsid w:val="0090619B"/>
    <w:rsid w:val="00911E08"/>
    <w:rsid w:val="009142D9"/>
    <w:rsid w:val="00920E6C"/>
    <w:rsid w:val="00921B90"/>
    <w:rsid w:val="009222F5"/>
    <w:rsid w:val="0092340B"/>
    <w:rsid w:val="0092573C"/>
    <w:rsid w:val="00925883"/>
    <w:rsid w:val="00930319"/>
    <w:rsid w:val="00933294"/>
    <w:rsid w:val="00933931"/>
    <w:rsid w:val="00935837"/>
    <w:rsid w:val="00944FF9"/>
    <w:rsid w:val="00945CB6"/>
    <w:rsid w:val="00946E53"/>
    <w:rsid w:val="0095304E"/>
    <w:rsid w:val="00953DDE"/>
    <w:rsid w:val="009541F3"/>
    <w:rsid w:val="0095479B"/>
    <w:rsid w:val="00957BAD"/>
    <w:rsid w:val="0096165A"/>
    <w:rsid w:val="0096284A"/>
    <w:rsid w:val="00964157"/>
    <w:rsid w:val="0096539A"/>
    <w:rsid w:val="009673EF"/>
    <w:rsid w:val="00970F53"/>
    <w:rsid w:val="0097163F"/>
    <w:rsid w:val="00972595"/>
    <w:rsid w:val="00975971"/>
    <w:rsid w:val="00976E80"/>
    <w:rsid w:val="00981B7D"/>
    <w:rsid w:val="00982615"/>
    <w:rsid w:val="00983639"/>
    <w:rsid w:val="00984EFE"/>
    <w:rsid w:val="00986082"/>
    <w:rsid w:val="009930C9"/>
    <w:rsid w:val="00996E60"/>
    <w:rsid w:val="00997927"/>
    <w:rsid w:val="009A3468"/>
    <w:rsid w:val="009A4C1F"/>
    <w:rsid w:val="009B0906"/>
    <w:rsid w:val="009B2D24"/>
    <w:rsid w:val="009C19B0"/>
    <w:rsid w:val="009C1C7A"/>
    <w:rsid w:val="009C2B26"/>
    <w:rsid w:val="009D5A41"/>
    <w:rsid w:val="009D5D64"/>
    <w:rsid w:val="009D662D"/>
    <w:rsid w:val="009E20FE"/>
    <w:rsid w:val="009E54BE"/>
    <w:rsid w:val="009F375D"/>
    <w:rsid w:val="009F5CD6"/>
    <w:rsid w:val="009F6906"/>
    <w:rsid w:val="00A00757"/>
    <w:rsid w:val="00A0456B"/>
    <w:rsid w:val="00A12EA7"/>
    <w:rsid w:val="00A14B0D"/>
    <w:rsid w:val="00A2077E"/>
    <w:rsid w:val="00A218EE"/>
    <w:rsid w:val="00A308F5"/>
    <w:rsid w:val="00A32294"/>
    <w:rsid w:val="00A32593"/>
    <w:rsid w:val="00A338DC"/>
    <w:rsid w:val="00A34C39"/>
    <w:rsid w:val="00A43E83"/>
    <w:rsid w:val="00A44307"/>
    <w:rsid w:val="00A46DDD"/>
    <w:rsid w:val="00A51EE9"/>
    <w:rsid w:val="00A525DA"/>
    <w:rsid w:val="00A532D1"/>
    <w:rsid w:val="00A615D5"/>
    <w:rsid w:val="00A61AD6"/>
    <w:rsid w:val="00A657C9"/>
    <w:rsid w:val="00A70AB6"/>
    <w:rsid w:val="00A743B1"/>
    <w:rsid w:val="00A814BD"/>
    <w:rsid w:val="00A944A0"/>
    <w:rsid w:val="00A95B5B"/>
    <w:rsid w:val="00AA0EF7"/>
    <w:rsid w:val="00AA0FF2"/>
    <w:rsid w:val="00AA1E97"/>
    <w:rsid w:val="00AA2478"/>
    <w:rsid w:val="00AA3025"/>
    <w:rsid w:val="00AA4F8B"/>
    <w:rsid w:val="00AA5561"/>
    <w:rsid w:val="00AA60A0"/>
    <w:rsid w:val="00AB074B"/>
    <w:rsid w:val="00AB20F6"/>
    <w:rsid w:val="00AB281C"/>
    <w:rsid w:val="00AB72DF"/>
    <w:rsid w:val="00AC0320"/>
    <w:rsid w:val="00AC37A0"/>
    <w:rsid w:val="00AC4458"/>
    <w:rsid w:val="00AC56C9"/>
    <w:rsid w:val="00AD02A4"/>
    <w:rsid w:val="00AD0999"/>
    <w:rsid w:val="00AD1685"/>
    <w:rsid w:val="00AD2191"/>
    <w:rsid w:val="00AD4065"/>
    <w:rsid w:val="00AE1409"/>
    <w:rsid w:val="00AE1710"/>
    <w:rsid w:val="00AE3336"/>
    <w:rsid w:val="00AE73BD"/>
    <w:rsid w:val="00AE740B"/>
    <w:rsid w:val="00AF00AE"/>
    <w:rsid w:val="00AF291A"/>
    <w:rsid w:val="00AF332C"/>
    <w:rsid w:val="00AF43A1"/>
    <w:rsid w:val="00AF4A83"/>
    <w:rsid w:val="00AF4E2A"/>
    <w:rsid w:val="00AF644D"/>
    <w:rsid w:val="00B008CE"/>
    <w:rsid w:val="00B02E8F"/>
    <w:rsid w:val="00B04559"/>
    <w:rsid w:val="00B04DA0"/>
    <w:rsid w:val="00B07A64"/>
    <w:rsid w:val="00B10D61"/>
    <w:rsid w:val="00B1136B"/>
    <w:rsid w:val="00B13C35"/>
    <w:rsid w:val="00B1485D"/>
    <w:rsid w:val="00B15392"/>
    <w:rsid w:val="00B16B9E"/>
    <w:rsid w:val="00B233A0"/>
    <w:rsid w:val="00B30A7F"/>
    <w:rsid w:val="00B34AF6"/>
    <w:rsid w:val="00B36155"/>
    <w:rsid w:val="00B418AC"/>
    <w:rsid w:val="00B421CE"/>
    <w:rsid w:val="00B452BA"/>
    <w:rsid w:val="00B47883"/>
    <w:rsid w:val="00B53476"/>
    <w:rsid w:val="00B542A7"/>
    <w:rsid w:val="00B6123B"/>
    <w:rsid w:val="00B65FFC"/>
    <w:rsid w:val="00B67A01"/>
    <w:rsid w:val="00B7130C"/>
    <w:rsid w:val="00B71D8A"/>
    <w:rsid w:val="00B740B4"/>
    <w:rsid w:val="00B75DD4"/>
    <w:rsid w:val="00B76776"/>
    <w:rsid w:val="00B8109F"/>
    <w:rsid w:val="00B81343"/>
    <w:rsid w:val="00B81A14"/>
    <w:rsid w:val="00B9025D"/>
    <w:rsid w:val="00B90D5D"/>
    <w:rsid w:val="00B90F56"/>
    <w:rsid w:val="00B9120A"/>
    <w:rsid w:val="00B9356C"/>
    <w:rsid w:val="00BA0865"/>
    <w:rsid w:val="00BA5409"/>
    <w:rsid w:val="00BA56A1"/>
    <w:rsid w:val="00BB3A62"/>
    <w:rsid w:val="00BB4F54"/>
    <w:rsid w:val="00BB736C"/>
    <w:rsid w:val="00BC0ED0"/>
    <w:rsid w:val="00BC25AA"/>
    <w:rsid w:val="00BC31D5"/>
    <w:rsid w:val="00BC3467"/>
    <w:rsid w:val="00BC4048"/>
    <w:rsid w:val="00BC4DA0"/>
    <w:rsid w:val="00BC6A93"/>
    <w:rsid w:val="00BD1CB0"/>
    <w:rsid w:val="00BD7CA0"/>
    <w:rsid w:val="00BE0AC1"/>
    <w:rsid w:val="00BE26B7"/>
    <w:rsid w:val="00BE484F"/>
    <w:rsid w:val="00BE68CF"/>
    <w:rsid w:val="00BE7503"/>
    <w:rsid w:val="00BF215E"/>
    <w:rsid w:val="00BF337B"/>
    <w:rsid w:val="00BF418D"/>
    <w:rsid w:val="00BF4E55"/>
    <w:rsid w:val="00C00099"/>
    <w:rsid w:val="00C02BE7"/>
    <w:rsid w:val="00C039DB"/>
    <w:rsid w:val="00C03A6A"/>
    <w:rsid w:val="00C05A77"/>
    <w:rsid w:val="00C05D35"/>
    <w:rsid w:val="00C07E8C"/>
    <w:rsid w:val="00C10154"/>
    <w:rsid w:val="00C12C71"/>
    <w:rsid w:val="00C1361F"/>
    <w:rsid w:val="00C212E3"/>
    <w:rsid w:val="00C21F66"/>
    <w:rsid w:val="00C23800"/>
    <w:rsid w:val="00C3063E"/>
    <w:rsid w:val="00C31184"/>
    <w:rsid w:val="00C32A4F"/>
    <w:rsid w:val="00C344DE"/>
    <w:rsid w:val="00C34E36"/>
    <w:rsid w:val="00C3505D"/>
    <w:rsid w:val="00C369D4"/>
    <w:rsid w:val="00C36DD1"/>
    <w:rsid w:val="00C434EF"/>
    <w:rsid w:val="00C5190D"/>
    <w:rsid w:val="00C530EE"/>
    <w:rsid w:val="00C560D0"/>
    <w:rsid w:val="00C57412"/>
    <w:rsid w:val="00C61388"/>
    <w:rsid w:val="00C71645"/>
    <w:rsid w:val="00C73167"/>
    <w:rsid w:val="00C75ECD"/>
    <w:rsid w:val="00C76736"/>
    <w:rsid w:val="00C770CF"/>
    <w:rsid w:val="00C77C0A"/>
    <w:rsid w:val="00C8198C"/>
    <w:rsid w:val="00C81E07"/>
    <w:rsid w:val="00C84C0E"/>
    <w:rsid w:val="00C84D78"/>
    <w:rsid w:val="00C85D29"/>
    <w:rsid w:val="00C9151D"/>
    <w:rsid w:val="00C91D0C"/>
    <w:rsid w:val="00C94927"/>
    <w:rsid w:val="00CA07A6"/>
    <w:rsid w:val="00CA3197"/>
    <w:rsid w:val="00CA7986"/>
    <w:rsid w:val="00CB0225"/>
    <w:rsid w:val="00CB0846"/>
    <w:rsid w:val="00CB1387"/>
    <w:rsid w:val="00CB32F8"/>
    <w:rsid w:val="00CB5EE8"/>
    <w:rsid w:val="00CB737D"/>
    <w:rsid w:val="00CC1ACB"/>
    <w:rsid w:val="00CC34A4"/>
    <w:rsid w:val="00CC7B0D"/>
    <w:rsid w:val="00CD054E"/>
    <w:rsid w:val="00CD0AC2"/>
    <w:rsid w:val="00CD3C3D"/>
    <w:rsid w:val="00CD4D88"/>
    <w:rsid w:val="00CD699F"/>
    <w:rsid w:val="00CD6E8C"/>
    <w:rsid w:val="00CD7B1D"/>
    <w:rsid w:val="00CE53D5"/>
    <w:rsid w:val="00CE7E7A"/>
    <w:rsid w:val="00CF46C3"/>
    <w:rsid w:val="00CF4B0B"/>
    <w:rsid w:val="00CF521D"/>
    <w:rsid w:val="00CF60FD"/>
    <w:rsid w:val="00CF745D"/>
    <w:rsid w:val="00D00709"/>
    <w:rsid w:val="00D0197A"/>
    <w:rsid w:val="00D0251F"/>
    <w:rsid w:val="00D04627"/>
    <w:rsid w:val="00D056AA"/>
    <w:rsid w:val="00D064BE"/>
    <w:rsid w:val="00D06F12"/>
    <w:rsid w:val="00D10E11"/>
    <w:rsid w:val="00D11752"/>
    <w:rsid w:val="00D15D84"/>
    <w:rsid w:val="00D167DC"/>
    <w:rsid w:val="00D17FFE"/>
    <w:rsid w:val="00D22FBA"/>
    <w:rsid w:val="00D26071"/>
    <w:rsid w:val="00D30121"/>
    <w:rsid w:val="00D3280B"/>
    <w:rsid w:val="00D341C2"/>
    <w:rsid w:val="00D34AD9"/>
    <w:rsid w:val="00D34E57"/>
    <w:rsid w:val="00D36336"/>
    <w:rsid w:val="00D40C8C"/>
    <w:rsid w:val="00D42B17"/>
    <w:rsid w:val="00D45800"/>
    <w:rsid w:val="00D45EBB"/>
    <w:rsid w:val="00D541BB"/>
    <w:rsid w:val="00D54347"/>
    <w:rsid w:val="00D56074"/>
    <w:rsid w:val="00D5761E"/>
    <w:rsid w:val="00D60A6B"/>
    <w:rsid w:val="00D66711"/>
    <w:rsid w:val="00D67180"/>
    <w:rsid w:val="00D67D68"/>
    <w:rsid w:val="00D70CDA"/>
    <w:rsid w:val="00D76BD6"/>
    <w:rsid w:val="00D7712F"/>
    <w:rsid w:val="00D771A1"/>
    <w:rsid w:val="00D774DC"/>
    <w:rsid w:val="00D777E0"/>
    <w:rsid w:val="00D8142D"/>
    <w:rsid w:val="00D85D4C"/>
    <w:rsid w:val="00D8720F"/>
    <w:rsid w:val="00D92B8F"/>
    <w:rsid w:val="00D930E2"/>
    <w:rsid w:val="00D95EA5"/>
    <w:rsid w:val="00DA6071"/>
    <w:rsid w:val="00DB4189"/>
    <w:rsid w:val="00DB5AD3"/>
    <w:rsid w:val="00DB6FC3"/>
    <w:rsid w:val="00DC5283"/>
    <w:rsid w:val="00DC5BA3"/>
    <w:rsid w:val="00DC7FCE"/>
    <w:rsid w:val="00DD540D"/>
    <w:rsid w:val="00DE37F8"/>
    <w:rsid w:val="00DE4A27"/>
    <w:rsid w:val="00DE627D"/>
    <w:rsid w:val="00DE7B54"/>
    <w:rsid w:val="00DF1AC1"/>
    <w:rsid w:val="00DF2D9E"/>
    <w:rsid w:val="00DF44FD"/>
    <w:rsid w:val="00DF76FD"/>
    <w:rsid w:val="00E0182E"/>
    <w:rsid w:val="00E06A65"/>
    <w:rsid w:val="00E11FA1"/>
    <w:rsid w:val="00E132C2"/>
    <w:rsid w:val="00E14147"/>
    <w:rsid w:val="00E15FD6"/>
    <w:rsid w:val="00E20620"/>
    <w:rsid w:val="00E21074"/>
    <w:rsid w:val="00E21502"/>
    <w:rsid w:val="00E215B1"/>
    <w:rsid w:val="00E300D0"/>
    <w:rsid w:val="00E3137E"/>
    <w:rsid w:val="00E31908"/>
    <w:rsid w:val="00E36E4F"/>
    <w:rsid w:val="00E41507"/>
    <w:rsid w:val="00E41F98"/>
    <w:rsid w:val="00E42CAD"/>
    <w:rsid w:val="00E43F03"/>
    <w:rsid w:val="00E457E6"/>
    <w:rsid w:val="00E47872"/>
    <w:rsid w:val="00E51E26"/>
    <w:rsid w:val="00E52FCC"/>
    <w:rsid w:val="00E536C9"/>
    <w:rsid w:val="00E542AC"/>
    <w:rsid w:val="00E542FB"/>
    <w:rsid w:val="00E54DDC"/>
    <w:rsid w:val="00E55AC8"/>
    <w:rsid w:val="00E566C4"/>
    <w:rsid w:val="00E57F3B"/>
    <w:rsid w:val="00E61F45"/>
    <w:rsid w:val="00E62320"/>
    <w:rsid w:val="00E71BE0"/>
    <w:rsid w:val="00E72958"/>
    <w:rsid w:val="00E746B1"/>
    <w:rsid w:val="00E76F5A"/>
    <w:rsid w:val="00E80B67"/>
    <w:rsid w:val="00E83BAF"/>
    <w:rsid w:val="00E840AE"/>
    <w:rsid w:val="00E84651"/>
    <w:rsid w:val="00E85EE9"/>
    <w:rsid w:val="00E91746"/>
    <w:rsid w:val="00E91B50"/>
    <w:rsid w:val="00E939B8"/>
    <w:rsid w:val="00E93CD7"/>
    <w:rsid w:val="00E9706A"/>
    <w:rsid w:val="00E97CE5"/>
    <w:rsid w:val="00E97DF8"/>
    <w:rsid w:val="00EA09A1"/>
    <w:rsid w:val="00EA1815"/>
    <w:rsid w:val="00EA3D9A"/>
    <w:rsid w:val="00EA55EF"/>
    <w:rsid w:val="00EB1E75"/>
    <w:rsid w:val="00EB34BE"/>
    <w:rsid w:val="00EC136F"/>
    <w:rsid w:val="00EC25C7"/>
    <w:rsid w:val="00EC3042"/>
    <w:rsid w:val="00EC36E2"/>
    <w:rsid w:val="00EC4E09"/>
    <w:rsid w:val="00EC53FE"/>
    <w:rsid w:val="00EC6B24"/>
    <w:rsid w:val="00ED13E5"/>
    <w:rsid w:val="00ED2F77"/>
    <w:rsid w:val="00ED3502"/>
    <w:rsid w:val="00ED3856"/>
    <w:rsid w:val="00ED49CB"/>
    <w:rsid w:val="00ED5D32"/>
    <w:rsid w:val="00EE2047"/>
    <w:rsid w:val="00EE709E"/>
    <w:rsid w:val="00EE7C89"/>
    <w:rsid w:val="00EF09C4"/>
    <w:rsid w:val="00EF229E"/>
    <w:rsid w:val="00EF2F1C"/>
    <w:rsid w:val="00EF7E75"/>
    <w:rsid w:val="00F0099D"/>
    <w:rsid w:val="00F017FF"/>
    <w:rsid w:val="00F01AAA"/>
    <w:rsid w:val="00F06C60"/>
    <w:rsid w:val="00F118C2"/>
    <w:rsid w:val="00F149F1"/>
    <w:rsid w:val="00F16AD3"/>
    <w:rsid w:val="00F208E1"/>
    <w:rsid w:val="00F23E83"/>
    <w:rsid w:val="00F24280"/>
    <w:rsid w:val="00F24A10"/>
    <w:rsid w:val="00F31E35"/>
    <w:rsid w:val="00F36B9B"/>
    <w:rsid w:val="00F3705A"/>
    <w:rsid w:val="00F3746C"/>
    <w:rsid w:val="00F40465"/>
    <w:rsid w:val="00F4553A"/>
    <w:rsid w:val="00F45880"/>
    <w:rsid w:val="00F45E40"/>
    <w:rsid w:val="00F518B9"/>
    <w:rsid w:val="00F51E8B"/>
    <w:rsid w:val="00F53792"/>
    <w:rsid w:val="00F538B2"/>
    <w:rsid w:val="00F56F14"/>
    <w:rsid w:val="00F6084C"/>
    <w:rsid w:val="00F616F4"/>
    <w:rsid w:val="00F64458"/>
    <w:rsid w:val="00F67BBB"/>
    <w:rsid w:val="00F67C59"/>
    <w:rsid w:val="00F75DEE"/>
    <w:rsid w:val="00F8365F"/>
    <w:rsid w:val="00F842F3"/>
    <w:rsid w:val="00F84F07"/>
    <w:rsid w:val="00F86EB7"/>
    <w:rsid w:val="00F87696"/>
    <w:rsid w:val="00F9048D"/>
    <w:rsid w:val="00F927EC"/>
    <w:rsid w:val="00F92B1B"/>
    <w:rsid w:val="00F93DBD"/>
    <w:rsid w:val="00F94486"/>
    <w:rsid w:val="00F94627"/>
    <w:rsid w:val="00FA04D3"/>
    <w:rsid w:val="00FA0BE9"/>
    <w:rsid w:val="00FA2453"/>
    <w:rsid w:val="00FB1479"/>
    <w:rsid w:val="00FB395E"/>
    <w:rsid w:val="00FB3AF4"/>
    <w:rsid w:val="00FC0C05"/>
    <w:rsid w:val="00FC19AA"/>
    <w:rsid w:val="00FC248A"/>
    <w:rsid w:val="00FC2CE1"/>
    <w:rsid w:val="00FC2DA2"/>
    <w:rsid w:val="00FD1C96"/>
    <w:rsid w:val="00FD1D84"/>
    <w:rsid w:val="00FE095F"/>
    <w:rsid w:val="00FE2C61"/>
    <w:rsid w:val="00FE3BD3"/>
    <w:rsid w:val="00FE596B"/>
    <w:rsid w:val="00FF10D5"/>
    <w:rsid w:val="00FF32F0"/>
    <w:rsid w:val="00FF706C"/>
    <w:rsid w:val="1F516A3E"/>
    <w:rsid w:val="5FBD4A24"/>
    <w:rsid w:val="7C41E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F31EBC"/>
  <w15:chartTrackingRefBased/>
  <w15:docId w15:val="{3B42E9C1-ED99-4A4E-B491-2462CF6B8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6B9B"/>
    <w:pPr>
      <w:jc w:val="both"/>
    </w:pPr>
  </w:style>
  <w:style w:type="paragraph" w:styleId="Titre1">
    <w:name w:val="heading 1"/>
    <w:basedOn w:val="Normal"/>
    <w:next w:val="Normal"/>
    <w:link w:val="Titre1Car"/>
    <w:uiPriority w:val="9"/>
    <w:qFormat/>
    <w:rsid w:val="00B71D8A"/>
    <w:pPr>
      <w:keepNext/>
      <w:keepLines/>
      <w:spacing w:before="240" w:after="0"/>
      <w:outlineLvl w:val="0"/>
    </w:pPr>
    <w:rPr>
      <w:rFonts w:asciiTheme="majorHAnsi" w:eastAsiaTheme="majorEastAsia" w:hAnsiTheme="majorHAnsi" w:cstheme="majorBidi"/>
      <w:color w:val="075E75" w:themeColor="accent1" w:themeShade="BF"/>
      <w:sz w:val="32"/>
      <w:szCs w:val="32"/>
    </w:rPr>
  </w:style>
  <w:style w:type="paragraph" w:styleId="Titre2">
    <w:name w:val="heading 2"/>
    <w:basedOn w:val="Normal"/>
    <w:next w:val="Normal"/>
    <w:link w:val="Titre2Car"/>
    <w:uiPriority w:val="9"/>
    <w:unhideWhenUsed/>
    <w:qFormat/>
    <w:rsid w:val="00494236"/>
    <w:pPr>
      <w:keepNext/>
      <w:keepLines/>
      <w:spacing w:before="40" w:after="0"/>
      <w:outlineLvl w:val="1"/>
    </w:pPr>
    <w:rPr>
      <w:rFonts w:asciiTheme="majorHAnsi" w:eastAsiaTheme="majorEastAsia" w:hAnsiTheme="majorHAnsi" w:cstheme="majorBidi"/>
      <w:color w:val="075E75" w:themeColor="accent1" w:themeShade="BF"/>
      <w:sz w:val="26"/>
      <w:szCs w:val="26"/>
    </w:rPr>
  </w:style>
  <w:style w:type="paragraph" w:styleId="Titre3">
    <w:name w:val="heading 3"/>
    <w:basedOn w:val="Normal"/>
    <w:next w:val="Normal"/>
    <w:link w:val="Titre3Car"/>
    <w:uiPriority w:val="9"/>
    <w:unhideWhenUsed/>
    <w:qFormat/>
    <w:rsid w:val="008538E2"/>
    <w:pPr>
      <w:keepNext/>
      <w:keepLines/>
      <w:spacing w:before="40" w:after="0"/>
      <w:outlineLvl w:val="2"/>
    </w:pPr>
    <w:rPr>
      <w:rFonts w:asciiTheme="majorHAnsi" w:eastAsiaTheme="majorEastAsia" w:hAnsiTheme="majorHAnsi" w:cstheme="majorBidi"/>
      <w:color w:val="053E4E" w:themeColor="accent1" w:themeShade="7F"/>
      <w:sz w:val="24"/>
      <w:szCs w:val="24"/>
    </w:rPr>
  </w:style>
  <w:style w:type="paragraph" w:styleId="Titre4">
    <w:name w:val="heading 4"/>
    <w:basedOn w:val="Normal"/>
    <w:next w:val="Normal"/>
    <w:link w:val="Titre4Car"/>
    <w:uiPriority w:val="9"/>
    <w:unhideWhenUsed/>
    <w:qFormat/>
    <w:rsid w:val="001408A6"/>
    <w:pPr>
      <w:keepNext/>
      <w:keepLines/>
      <w:spacing w:before="40" w:after="0"/>
      <w:outlineLvl w:val="3"/>
    </w:pPr>
    <w:rPr>
      <w:rFonts w:asciiTheme="majorHAnsi" w:eastAsiaTheme="majorEastAsia" w:hAnsiTheme="majorHAnsi" w:cstheme="majorBidi"/>
      <w:i/>
      <w:iCs/>
      <w:color w:val="075E7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04627"/>
    <w:pPr>
      <w:tabs>
        <w:tab w:val="center" w:pos="4536"/>
        <w:tab w:val="right" w:pos="9072"/>
      </w:tabs>
      <w:spacing w:after="0" w:line="240" w:lineRule="auto"/>
    </w:pPr>
  </w:style>
  <w:style w:type="character" w:customStyle="1" w:styleId="En-tteCar">
    <w:name w:val="En-tête Car"/>
    <w:basedOn w:val="Policepardfaut"/>
    <w:link w:val="En-tte"/>
    <w:uiPriority w:val="99"/>
    <w:rsid w:val="00D04627"/>
  </w:style>
  <w:style w:type="paragraph" w:styleId="Pieddepage">
    <w:name w:val="footer"/>
    <w:basedOn w:val="Normal"/>
    <w:link w:val="PieddepageCar"/>
    <w:uiPriority w:val="99"/>
    <w:unhideWhenUsed/>
    <w:rsid w:val="00D046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04627"/>
  </w:style>
  <w:style w:type="table" w:styleId="Grilledutableau">
    <w:name w:val="Table Grid"/>
    <w:basedOn w:val="TableauNormal"/>
    <w:uiPriority w:val="39"/>
    <w:rsid w:val="007D5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71D8A"/>
    <w:rPr>
      <w:rFonts w:asciiTheme="majorHAnsi" w:eastAsiaTheme="majorEastAsia" w:hAnsiTheme="majorHAnsi" w:cstheme="majorBidi"/>
      <w:color w:val="075E75" w:themeColor="accent1" w:themeShade="BF"/>
      <w:sz w:val="32"/>
      <w:szCs w:val="32"/>
    </w:rPr>
  </w:style>
  <w:style w:type="paragraph" w:styleId="Titre">
    <w:name w:val="Title"/>
    <w:basedOn w:val="Normal"/>
    <w:next w:val="Normal"/>
    <w:link w:val="TitreCar"/>
    <w:uiPriority w:val="10"/>
    <w:qFormat/>
    <w:rsid w:val="00B71D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71D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71D8A"/>
    <w:pPr>
      <w:numPr>
        <w:ilvl w:val="1"/>
      </w:numPr>
    </w:pPr>
    <w:rPr>
      <w:rFonts w:eastAsiaTheme="minorEastAsia"/>
      <w:color w:val="838181" w:themeColor="text1" w:themeTint="A5"/>
      <w:spacing w:val="15"/>
    </w:rPr>
  </w:style>
  <w:style w:type="character" w:customStyle="1" w:styleId="Sous-titreCar">
    <w:name w:val="Sous-titre Car"/>
    <w:basedOn w:val="Policepardfaut"/>
    <w:link w:val="Sous-titre"/>
    <w:uiPriority w:val="11"/>
    <w:rsid w:val="00B71D8A"/>
    <w:rPr>
      <w:rFonts w:eastAsiaTheme="minorEastAsia"/>
      <w:color w:val="838181" w:themeColor="text1" w:themeTint="A5"/>
      <w:spacing w:val="15"/>
    </w:rPr>
  </w:style>
  <w:style w:type="paragraph" w:styleId="Paragraphedeliste">
    <w:name w:val="List Paragraph"/>
    <w:basedOn w:val="Normal"/>
    <w:uiPriority w:val="34"/>
    <w:qFormat/>
    <w:rsid w:val="00574E31"/>
    <w:pPr>
      <w:spacing w:after="0"/>
      <w:ind w:left="720"/>
      <w:contextualSpacing/>
    </w:pPr>
    <w:rPr>
      <w:rFonts w:ascii="Arial" w:eastAsia="Times New Roman" w:hAnsi="Arial" w:cs="Times New Roman"/>
      <w:szCs w:val="24"/>
      <w:lang w:eastAsia="fr-FR"/>
    </w:rPr>
  </w:style>
  <w:style w:type="table" w:styleId="TableauGrille4-Accentuation1">
    <w:name w:val="Grid Table 4 Accent 1"/>
    <w:basedOn w:val="TableauNormal"/>
    <w:uiPriority w:val="49"/>
    <w:rsid w:val="005B03B8"/>
    <w:pPr>
      <w:spacing w:after="0" w:line="240" w:lineRule="auto"/>
    </w:pPr>
    <w:tblPr>
      <w:tblStyleRowBandSize w:val="1"/>
      <w:tblStyleColBandSize w:val="1"/>
      <w:tblBorders>
        <w:top w:val="single" w:sz="4" w:space="0" w:color="3DCCF2" w:themeColor="accent1" w:themeTint="99"/>
        <w:left w:val="single" w:sz="4" w:space="0" w:color="3DCCF2" w:themeColor="accent1" w:themeTint="99"/>
        <w:bottom w:val="single" w:sz="4" w:space="0" w:color="3DCCF2" w:themeColor="accent1" w:themeTint="99"/>
        <w:right w:val="single" w:sz="4" w:space="0" w:color="3DCCF2" w:themeColor="accent1" w:themeTint="99"/>
        <w:insideH w:val="single" w:sz="4" w:space="0" w:color="3DCCF2" w:themeColor="accent1" w:themeTint="99"/>
        <w:insideV w:val="single" w:sz="4" w:space="0" w:color="3DCCF2" w:themeColor="accent1" w:themeTint="99"/>
      </w:tblBorders>
    </w:tblPr>
    <w:tblStylePr w:type="firstRow">
      <w:rPr>
        <w:b/>
        <w:bCs/>
        <w:color w:val="FFFFFF" w:themeColor="background1"/>
      </w:rPr>
      <w:tblPr/>
      <w:tcPr>
        <w:tcBorders>
          <w:top w:val="single" w:sz="4" w:space="0" w:color="0A7E9D" w:themeColor="accent1"/>
          <w:left w:val="single" w:sz="4" w:space="0" w:color="0A7E9D" w:themeColor="accent1"/>
          <w:bottom w:val="single" w:sz="4" w:space="0" w:color="0A7E9D" w:themeColor="accent1"/>
          <w:right w:val="single" w:sz="4" w:space="0" w:color="0A7E9D" w:themeColor="accent1"/>
          <w:insideH w:val="nil"/>
          <w:insideV w:val="nil"/>
        </w:tcBorders>
        <w:shd w:val="clear" w:color="auto" w:fill="0A7E9D" w:themeFill="accent1"/>
      </w:tcPr>
    </w:tblStylePr>
    <w:tblStylePr w:type="lastRow">
      <w:rPr>
        <w:b/>
        <w:bCs/>
      </w:rPr>
      <w:tblPr/>
      <w:tcPr>
        <w:tcBorders>
          <w:top w:val="double" w:sz="4" w:space="0" w:color="0A7E9D" w:themeColor="accent1"/>
        </w:tcBorders>
      </w:tcPr>
    </w:tblStylePr>
    <w:tblStylePr w:type="firstCol">
      <w:rPr>
        <w:b/>
        <w:bCs/>
      </w:rPr>
    </w:tblStylePr>
    <w:tblStylePr w:type="lastCol">
      <w:rPr>
        <w:b/>
        <w:bCs/>
      </w:rPr>
    </w:tblStylePr>
    <w:tblStylePr w:type="band1Vert">
      <w:tblPr/>
      <w:tcPr>
        <w:shd w:val="clear" w:color="auto" w:fill="BEEEFB" w:themeFill="accent1" w:themeFillTint="33"/>
      </w:tcPr>
    </w:tblStylePr>
    <w:tblStylePr w:type="band1Horz">
      <w:tblPr/>
      <w:tcPr>
        <w:shd w:val="clear" w:color="auto" w:fill="BEEEFB" w:themeFill="accent1" w:themeFillTint="33"/>
      </w:tcPr>
    </w:tblStylePr>
  </w:style>
  <w:style w:type="paragraph" w:styleId="NormalWeb">
    <w:name w:val="Normal (Web)"/>
    <w:basedOn w:val="Normal"/>
    <w:uiPriority w:val="99"/>
    <w:semiHidden/>
    <w:unhideWhenUsed/>
    <w:rsid w:val="00093AA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494236"/>
    <w:rPr>
      <w:rFonts w:asciiTheme="majorHAnsi" w:eastAsiaTheme="majorEastAsia" w:hAnsiTheme="majorHAnsi" w:cstheme="majorBidi"/>
      <w:color w:val="075E75" w:themeColor="accent1" w:themeShade="BF"/>
      <w:sz w:val="26"/>
      <w:szCs w:val="26"/>
    </w:rPr>
  </w:style>
  <w:style w:type="paragraph" w:styleId="Corpsdetexte">
    <w:name w:val="Body Text"/>
    <w:basedOn w:val="Normal"/>
    <w:link w:val="CorpsdetexteCar"/>
    <w:uiPriority w:val="1"/>
    <w:qFormat/>
    <w:rsid w:val="00494236"/>
    <w:pPr>
      <w:widowControl w:val="0"/>
      <w:autoSpaceDE w:val="0"/>
      <w:autoSpaceDN w:val="0"/>
      <w:spacing w:after="0" w:line="240" w:lineRule="auto"/>
    </w:pPr>
    <w:rPr>
      <w:rFonts w:ascii="Calibri" w:eastAsia="Calibri" w:hAnsi="Calibri" w:cs="Calibri"/>
      <w:sz w:val="24"/>
      <w:szCs w:val="24"/>
      <w:lang w:eastAsia="fr-FR" w:bidi="fr-FR"/>
    </w:rPr>
  </w:style>
  <w:style w:type="character" w:customStyle="1" w:styleId="CorpsdetexteCar">
    <w:name w:val="Corps de texte Car"/>
    <w:basedOn w:val="Policepardfaut"/>
    <w:link w:val="Corpsdetexte"/>
    <w:uiPriority w:val="1"/>
    <w:rsid w:val="00494236"/>
    <w:rPr>
      <w:rFonts w:ascii="Calibri" w:eastAsia="Calibri" w:hAnsi="Calibri" w:cs="Calibri"/>
      <w:sz w:val="24"/>
      <w:szCs w:val="24"/>
      <w:lang w:eastAsia="fr-FR" w:bidi="fr-FR"/>
    </w:rPr>
  </w:style>
  <w:style w:type="paragraph" w:customStyle="1" w:styleId="TableParagraph">
    <w:name w:val="Table Paragraph"/>
    <w:basedOn w:val="Normal"/>
    <w:uiPriority w:val="1"/>
    <w:qFormat/>
    <w:rsid w:val="00494236"/>
    <w:pPr>
      <w:widowControl w:val="0"/>
      <w:autoSpaceDE w:val="0"/>
      <w:autoSpaceDN w:val="0"/>
      <w:spacing w:after="0" w:line="240" w:lineRule="auto"/>
    </w:pPr>
    <w:rPr>
      <w:rFonts w:ascii="Calibri" w:eastAsia="Calibri" w:hAnsi="Calibri" w:cs="Calibri"/>
      <w:lang w:eastAsia="fr-FR" w:bidi="fr-FR"/>
    </w:rPr>
  </w:style>
  <w:style w:type="character" w:styleId="Marquedecommentaire">
    <w:name w:val="annotation reference"/>
    <w:basedOn w:val="Policepardfaut"/>
    <w:uiPriority w:val="99"/>
    <w:semiHidden/>
    <w:unhideWhenUsed/>
    <w:rsid w:val="000A0266"/>
    <w:rPr>
      <w:sz w:val="16"/>
      <w:szCs w:val="16"/>
    </w:rPr>
  </w:style>
  <w:style w:type="paragraph" w:styleId="Commentaire">
    <w:name w:val="annotation text"/>
    <w:basedOn w:val="Normal"/>
    <w:link w:val="CommentaireCar"/>
    <w:uiPriority w:val="99"/>
    <w:semiHidden/>
    <w:unhideWhenUsed/>
    <w:rsid w:val="000A0266"/>
    <w:pPr>
      <w:spacing w:line="240" w:lineRule="auto"/>
    </w:pPr>
    <w:rPr>
      <w:sz w:val="20"/>
      <w:szCs w:val="20"/>
    </w:rPr>
  </w:style>
  <w:style w:type="character" w:customStyle="1" w:styleId="CommentaireCar">
    <w:name w:val="Commentaire Car"/>
    <w:basedOn w:val="Policepardfaut"/>
    <w:link w:val="Commentaire"/>
    <w:uiPriority w:val="99"/>
    <w:semiHidden/>
    <w:rsid w:val="000A0266"/>
    <w:rPr>
      <w:sz w:val="20"/>
      <w:szCs w:val="20"/>
    </w:rPr>
  </w:style>
  <w:style w:type="paragraph" w:styleId="Objetducommentaire">
    <w:name w:val="annotation subject"/>
    <w:basedOn w:val="Commentaire"/>
    <w:next w:val="Commentaire"/>
    <w:link w:val="ObjetducommentaireCar"/>
    <w:uiPriority w:val="99"/>
    <w:semiHidden/>
    <w:unhideWhenUsed/>
    <w:rsid w:val="000A0266"/>
    <w:rPr>
      <w:b/>
      <w:bCs/>
    </w:rPr>
  </w:style>
  <w:style w:type="character" w:customStyle="1" w:styleId="ObjetducommentaireCar">
    <w:name w:val="Objet du commentaire Car"/>
    <w:basedOn w:val="CommentaireCar"/>
    <w:link w:val="Objetducommentaire"/>
    <w:uiPriority w:val="99"/>
    <w:semiHidden/>
    <w:rsid w:val="000A0266"/>
    <w:rPr>
      <w:b/>
      <w:bCs/>
      <w:sz w:val="20"/>
      <w:szCs w:val="20"/>
    </w:rPr>
  </w:style>
  <w:style w:type="paragraph" w:styleId="Textedebulles">
    <w:name w:val="Balloon Text"/>
    <w:basedOn w:val="Normal"/>
    <w:link w:val="TextedebullesCar"/>
    <w:uiPriority w:val="99"/>
    <w:semiHidden/>
    <w:unhideWhenUsed/>
    <w:rsid w:val="000A026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266"/>
    <w:rPr>
      <w:rFonts w:ascii="Segoe UI" w:hAnsi="Segoe UI" w:cs="Segoe UI"/>
      <w:sz w:val="18"/>
      <w:szCs w:val="18"/>
    </w:rPr>
  </w:style>
  <w:style w:type="character" w:customStyle="1" w:styleId="Titre3Car">
    <w:name w:val="Titre 3 Car"/>
    <w:basedOn w:val="Policepardfaut"/>
    <w:link w:val="Titre3"/>
    <w:uiPriority w:val="9"/>
    <w:rsid w:val="008538E2"/>
    <w:rPr>
      <w:rFonts w:asciiTheme="majorHAnsi" w:eastAsiaTheme="majorEastAsia" w:hAnsiTheme="majorHAnsi" w:cstheme="majorBidi"/>
      <w:color w:val="053E4E" w:themeColor="accent1" w:themeShade="7F"/>
      <w:sz w:val="24"/>
      <w:szCs w:val="24"/>
    </w:rPr>
  </w:style>
  <w:style w:type="table" w:customStyle="1" w:styleId="TableNormal1">
    <w:name w:val="Table Normal1"/>
    <w:uiPriority w:val="2"/>
    <w:semiHidden/>
    <w:unhideWhenUsed/>
    <w:qFormat/>
    <w:rsid w:val="00F518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Titre4Car">
    <w:name w:val="Titre 4 Car"/>
    <w:basedOn w:val="Policepardfaut"/>
    <w:link w:val="Titre4"/>
    <w:uiPriority w:val="9"/>
    <w:rsid w:val="001408A6"/>
    <w:rPr>
      <w:rFonts w:asciiTheme="majorHAnsi" w:eastAsiaTheme="majorEastAsia" w:hAnsiTheme="majorHAnsi" w:cstheme="majorBidi"/>
      <w:i/>
      <w:iCs/>
      <w:color w:val="075E75" w:themeColor="accent1" w:themeShade="BF"/>
    </w:rPr>
  </w:style>
  <w:style w:type="table" w:customStyle="1" w:styleId="TableauGrille6Couleur-Accentuation51">
    <w:name w:val="Tableau Grille 6 Couleur - Accentuation 51"/>
    <w:basedOn w:val="TableauNormal"/>
    <w:next w:val="TableauGrille6Couleur-Accentuation5"/>
    <w:uiPriority w:val="51"/>
    <w:rsid w:val="00090FE8"/>
    <w:pPr>
      <w:spacing w:after="0" w:line="240" w:lineRule="auto"/>
    </w:pPr>
    <w:rPr>
      <w:color w:val="CB5740" w:themeColor="accent5" w:themeShade="BF"/>
    </w:rPr>
    <w:tblPr>
      <w:tblStyleRowBandSize w:val="1"/>
      <w:tblStyleColBandSize w:val="1"/>
      <w:tblBorders>
        <w:top w:val="single" w:sz="4" w:space="0" w:color="EBBFB7" w:themeColor="accent5" w:themeTint="99"/>
        <w:left w:val="single" w:sz="4" w:space="0" w:color="EBBFB7" w:themeColor="accent5" w:themeTint="99"/>
        <w:bottom w:val="single" w:sz="4" w:space="0" w:color="EBBFB7" w:themeColor="accent5" w:themeTint="99"/>
        <w:right w:val="single" w:sz="4" w:space="0" w:color="EBBFB7" w:themeColor="accent5" w:themeTint="99"/>
        <w:insideH w:val="single" w:sz="4" w:space="0" w:color="EBBFB7" w:themeColor="accent5" w:themeTint="99"/>
        <w:insideV w:val="single" w:sz="4" w:space="0" w:color="EBBFB7" w:themeColor="accent5" w:themeTint="99"/>
      </w:tblBorders>
    </w:tblPr>
    <w:tblStylePr w:type="firstRow">
      <w:rPr>
        <w:b/>
        <w:bCs/>
      </w:rPr>
      <w:tblPr/>
      <w:tcPr>
        <w:tcBorders>
          <w:bottom w:val="single" w:sz="12" w:space="0" w:color="EBBFB7" w:themeColor="accent5" w:themeTint="99"/>
        </w:tcBorders>
      </w:tcPr>
    </w:tblStylePr>
    <w:tblStylePr w:type="lastRow">
      <w:rPr>
        <w:b/>
        <w:bCs/>
      </w:rPr>
      <w:tblPr/>
      <w:tcPr>
        <w:tcBorders>
          <w:top w:val="double" w:sz="4" w:space="0" w:color="EBBFB7" w:themeColor="accent5" w:themeTint="99"/>
        </w:tcBorders>
      </w:tcPr>
    </w:tblStylePr>
    <w:tblStylePr w:type="firstCol">
      <w:rPr>
        <w:b/>
        <w:bCs/>
      </w:rPr>
    </w:tblStylePr>
    <w:tblStylePr w:type="lastCol">
      <w:rPr>
        <w:b/>
        <w:bCs/>
      </w:rPr>
    </w:tblStylePr>
    <w:tblStylePr w:type="band1Vert">
      <w:tblPr/>
      <w:tcPr>
        <w:shd w:val="clear" w:color="auto" w:fill="F8E9E7" w:themeFill="accent5" w:themeFillTint="33"/>
      </w:tcPr>
    </w:tblStylePr>
    <w:tblStylePr w:type="band1Horz">
      <w:tblPr/>
      <w:tcPr>
        <w:shd w:val="clear" w:color="auto" w:fill="F8E9E7" w:themeFill="accent5" w:themeFillTint="33"/>
      </w:tcPr>
    </w:tblStylePr>
  </w:style>
  <w:style w:type="table" w:styleId="TableauGrille6Couleur-Accentuation5">
    <w:name w:val="Grid Table 6 Colorful Accent 5"/>
    <w:basedOn w:val="TableauNormal"/>
    <w:uiPriority w:val="51"/>
    <w:rsid w:val="00090FE8"/>
    <w:pPr>
      <w:spacing w:after="0" w:line="240" w:lineRule="auto"/>
    </w:pPr>
    <w:rPr>
      <w:color w:val="CB5740" w:themeColor="accent5" w:themeShade="BF"/>
    </w:rPr>
    <w:tblPr>
      <w:tblStyleRowBandSize w:val="1"/>
      <w:tblStyleColBandSize w:val="1"/>
      <w:tblBorders>
        <w:top w:val="single" w:sz="4" w:space="0" w:color="EBBFB7" w:themeColor="accent5" w:themeTint="99"/>
        <w:left w:val="single" w:sz="4" w:space="0" w:color="EBBFB7" w:themeColor="accent5" w:themeTint="99"/>
        <w:bottom w:val="single" w:sz="4" w:space="0" w:color="EBBFB7" w:themeColor="accent5" w:themeTint="99"/>
        <w:right w:val="single" w:sz="4" w:space="0" w:color="EBBFB7" w:themeColor="accent5" w:themeTint="99"/>
        <w:insideH w:val="single" w:sz="4" w:space="0" w:color="EBBFB7" w:themeColor="accent5" w:themeTint="99"/>
        <w:insideV w:val="single" w:sz="4" w:space="0" w:color="EBBFB7" w:themeColor="accent5" w:themeTint="99"/>
      </w:tblBorders>
    </w:tblPr>
    <w:tblStylePr w:type="firstRow">
      <w:rPr>
        <w:b/>
        <w:bCs/>
      </w:rPr>
      <w:tblPr/>
      <w:tcPr>
        <w:tcBorders>
          <w:bottom w:val="single" w:sz="12" w:space="0" w:color="EBBFB7" w:themeColor="accent5" w:themeTint="99"/>
        </w:tcBorders>
      </w:tcPr>
    </w:tblStylePr>
    <w:tblStylePr w:type="lastRow">
      <w:rPr>
        <w:b/>
        <w:bCs/>
      </w:rPr>
      <w:tblPr/>
      <w:tcPr>
        <w:tcBorders>
          <w:top w:val="double" w:sz="4" w:space="0" w:color="EBBFB7" w:themeColor="accent5" w:themeTint="99"/>
        </w:tcBorders>
      </w:tcPr>
    </w:tblStylePr>
    <w:tblStylePr w:type="firstCol">
      <w:rPr>
        <w:b/>
        <w:bCs/>
      </w:rPr>
    </w:tblStylePr>
    <w:tblStylePr w:type="lastCol">
      <w:rPr>
        <w:b/>
        <w:bCs/>
      </w:rPr>
    </w:tblStylePr>
    <w:tblStylePr w:type="band1Vert">
      <w:tblPr/>
      <w:tcPr>
        <w:shd w:val="clear" w:color="auto" w:fill="F8E9E7" w:themeFill="accent5" w:themeFillTint="33"/>
      </w:tcPr>
    </w:tblStylePr>
    <w:tblStylePr w:type="band1Horz">
      <w:tblPr/>
      <w:tcPr>
        <w:shd w:val="clear" w:color="auto" w:fill="F8E9E7"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0392">
      <w:bodyDiv w:val="1"/>
      <w:marLeft w:val="0"/>
      <w:marRight w:val="0"/>
      <w:marTop w:val="0"/>
      <w:marBottom w:val="0"/>
      <w:divBdr>
        <w:top w:val="none" w:sz="0" w:space="0" w:color="auto"/>
        <w:left w:val="none" w:sz="0" w:space="0" w:color="auto"/>
        <w:bottom w:val="none" w:sz="0" w:space="0" w:color="auto"/>
        <w:right w:val="none" w:sz="0" w:space="0" w:color="auto"/>
      </w:divBdr>
    </w:div>
    <w:div w:id="35861423">
      <w:bodyDiv w:val="1"/>
      <w:marLeft w:val="0"/>
      <w:marRight w:val="0"/>
      <w:marTop w:val="0"/>
      <w:marBottom w:val="0"/>
      <w:divBdr>
        <w:top w:val="none" w:sz="0" w:space="0" w:color="auto"/>
        <w:left w:val="none" w:sz="0" w:space="0" w:color="auto"/>
        <w:bottom w:val="none" w:sz="0" w:space="0" w:color="auto"/>
        <w:right w:val="none" w:sz="0" w:space="0" w:color="auto"/>
      </w:divBdr>
      <w:divsChild>
        <w:div w:id="86267154">
          <w:marLeft w:val="187"/>
          <w:marRight w:val="0"/>
          <w:marTop w:val="0"/>
          <w:marBottom w:val="86"/>
          <w:divBdr>
            <w:top w:val="none" w:sz="0" w:space="0" w:color="auto"/>
            <w:left w:val="none" w:sz="0" w:space="0" w:color="auto"/>
            <w:bottom w:val="none" w:sz="0" w:space="0" w:color="auto"/>
            <w:right w:val="none" w:sz="0" w:space="0" w:color="auto"/>
          </w:divBdr>
        </w:div>
        <w:div w:id="330762461">
          <w:marLeft w:val="187"/>
          <w:marRight w:val="0"/>
          <w:marTop w:val="0"/>
          <w:marBottom w:val="86"/>
          <w:divBdr>
            <w:top w:val="none" w:sz="0" w:space="0" w:color="auto"/>
            <w:left w:val="none" w:sz="0" w:space="0" w:color="auto"/>
            <w:bottom w:val="none" w:sz="0" w:space="0" w:color="auto"/>
            <w:right w:val="none" w:sz="0" w:space="0" w:color="auto"/>
          </w:divBdr>
        </w:div>
        <w:div w:id="466431026">
          <w:marLeft w:val="187"/>
          <w:marRight w:val="0"/>
          <w:marTop w:val="0"/>
          <w:marBottom w:val="86"/>
          <w:divBdr>
            <w:top w:val="none" w:sz="0" w:space="0" w:color="auto"/>
            <w:left w:val="none" w:sz="0" w:space="0" w:color="auto"/>
            <w:bottom w:val="none" w:sz="0" w:space="0" w:color="auto"/>
            <w:right w:val="none" w:sz="0" w:space="0" w:color="auto"/>
          </w:divBdr>
        </w:div>
        <w:div w:id="554390419">
          <w:marLeft w:val="360"/>
          <w:marRight w:val="0"/>
          <w:marTop w:val="0"/>
          <w:marBottom w:val="86"/>
          <w:divBdr>
            <w:top w:val="none" w:sz="0" w:space="0" w:color="auto"/>
            <w:left w:val="none" w:sz="0" w:space="0" w:color="auto"/>
            <w:bottom w:val="none" w:sz="0" w:space="0" w:color="auto"/>
            <w:right w:val="none" w:sz="0" w:space="0" w:color="auto"/>
          </w:divBdr>
        </w:div>
        <w:div w:id="642927288">
          <w:marLeft w:val="187"/>
          <w:marRight w:val="0"/>
          <w:marTop w:val="0"/>
          <w:marBottom w:val="86"/>
          <w:divBdr>
            <w:top w:val="none" w:sz="0" w:space="0" w:color="auto"/>
            <w:left w:val="none" w:sz="0" w:space="0" w:color="auto"/>
            <w:bottom w:val="none" w:sz="0" w:space="0" w:color="auto"/>
            <w:right w:val="none" w:sz="0" w:space="0" w:color="auto"/>
          </w:divBdr>
        </w:div>
        <w:div w:id="681860905">
          <w:marLeft w:val="187"/>
          <w:marRight w:val="0"/>
          <w:marTop w:val="0"/>
          <w:marBottom w:val="86"/>
          <w:divBdr>
            <w:top w:val="none" w:sz="0" w:space="0" w:color="auto"/>
            <w:left w:val="none" w:sz="0" w:space="0" w:color="auto"/>
            <w:bottom w:val="none" w:sz="0" w:space="0" w:color="auto"/>
            <w:right w:val="none" w:sz="0" w:space="0" w:color="auto"/>
          </w:divBdr>
        </w:div>
        <w:div w:id="785125167">
          <w:marLeft w:val="187"/>
          <w:marRight w:val="0"/>
          <w:marTop w:val="0"/>
          <w:marBottom w:val="86"/>
          <w:divBdr>
            <w:top w:val="none" w:sz="0" w:space="0" w:color="auto"/>
            <w:left w:val="none" w:sz="0" w:space="0" w:color="auto"/>
            <w:bottom w:val="none" w:sz="0" w:space="0" w:color="auto"/>
            <w:right w:val="none" w:sz="0" w:space="0" w:color="auto"/>
          </w:divBdr>
        </w:div>
        <w:div w:id="1360619206">
          <w:marLeft w:val="187"/>
          <w:marRight w:val="0"/>
          <w:marTop w:val="0"/>
          <w:marBottom w:val="86"/>
          <w:divBdr>
            <w:top w:val="none" w:sz="0" w:space="0" w:color="auto"/>
            <w:left w:val="none" w:sz="0" w:space="0" w:color="auto"/>
            <w:bottom w:val="none" w:sz="0" w:space="0" w:color="auto"/>
            <w:right w:val="none" w:sz="0" w:space="0" w:color="auto"/>
          </w:divBdr>
        </w:div>
        <w:div w:id="1404789309">
          <w:marLeft w:val="187"/>
          <w:marRight w:val="0"/>
          <w:marTop w:val="0"/>
          <w:marBottom w:val="86"/>
          <w:divBdr>
            <w:top w:val="none" w:sz="0" w:space="0" w:color="auto"/>
            <w:left w:val="none" w:sz="0" w:space="0" w:color="auto"/>
            <w:bottom w:val="none" w:sz="0" w:space="0" w:color="auto"/>
            <w:right w:val="none" w:sz="0" w:space="0" w:color="auto"/>
          </w:divBdr>
        </w:div>
        <w:div w:id="1415055195">
          <w:marLeft w:val="360"/>
          <w:marRight w:val="0"/>
          <w:marTop w:val="0"/>
          <w:marBottom w:val="86"/>
          <w:divBdr>
            <w:top w:val="none" w:sz="0" w:space="0" w:color="auto"/>
            <w:left w:val="none" w:sz="0" w:space="0" w:color="auto"/>
            <w:bottom w:val="none" w:sz="0" w:space="0" w:color="auto"/>
            <w:right w:val="none" w:sz="0" w:space="0" w:color="auto"/>
          </w:divBdr>
        </w:div>
        <w:div w:id="1437093711">
          <w:marLeft w:val="187"/>
          <w:marRight w:val="0"/>
          <w:marTop w:val="0"/>
          <w:marBottom w:val="86"/>
          <w:divBdr>
            <w:top w:val="none" w:sz="0" w:space="0" w:color="auto"/>
            <w:left w:val="none" w:sz="0" w:space="0" w:color="auto"/>
            <w:bottom w:val="none" w:sz="0" w:space="0" w:color="auto"/>
            <w:right w:val="none" w:sz="0" w:space="0" w:color="auto"/>
          </w:divBdr>
        </w:div>
        <w:div w:id="1576433448">
          <w:marLeft w:val="187"/>
          <w:marRight w:val="0"/>
          <w:marTop w:val="0"/>
          <w:marBottom w:val="86"/>
          <w:divBdr>
            <w:top w:val="none" w:sz="0" w:space="0" w:color="auto"/>
            <w:left w:val="none" w:sz="0" w:space="0" w:color="auto"/>
            <w:bottom w:val="none" w:sz="0" w:space="0" w:color="auto"/>
            <w:right w:val="none" w:sz="0" w:space="0" w:color="auto"/>
          </w:divBdr>
        </w:div>
      </w:divsChild>
    </w:div>
    <w:div w:id="70658895">
      <w:bodyDiv w:val="1"/>
      <w:marLeft w:val="0"/>
      <w:marRight w:val="0"/>
      <w:marTop w:val="0"/>
      <w:marBottom w:val="0"/>
      <w:divBdr>
        <w:top w:val="none" w:sz="0" w:space="0" w:color="auto"/>
        <w:left w:val="none" w:sz="0" w:space="0" w:color="auto"/>
        <w:bottom w:val="none" w:sz="0" w:space="0" w:color="auto"/>
        <w:right w:val="none" w:sz="0" w:space="0" w:color="auto"/>
      </w:divBdr>
      <w:divsChild>
        <w:div w:id="50738293">
          <w:marLeft w:val="0"/>
          <w:marRight w:val="0"/>
          <w:marTop w:val="0"/>
          <w:marBottom w:val="0"/>
          <w:divBdr>
            <w:top w:val="none" w:sz="0" w:space="0" w:color="auto"/>
            <w:left w:val="none" w:sz="0" w:space="0" w:color="auto"/>
            <w:bottom w:val="none" w:sz="0" w:space="0" w:color="auto"/>
            <w:right w:val="none" w:sz="0" w:space="0" w:color="auto"/>
          </w:divBdr>
        </w:div>
        <w:div w:id="131557275">
          <w:marLeft w:val="0"/>
          <w:marRight w:val="0"/>
          <w:marTop w:val="0"/>
          <w:marBottom w:val="0"/>
          <w:divBdr>
            <w:top w:val="none" w:sz="0" w:space="0" w:color="auto"/>
            <w:left w:val="none" w:sz="0" w:space="0" w:color="auto"/>
            <w:bottom w:val="none" w:sz="0" w:space="0" w:color="auto"/>
            <w:right w:val="none" w:sz="0" w:space="0" w:color="auto"/>
          </w:divBdr>
        </w:div>
        <w:div w:id="356390858">
          <w:marLeft w:val="0"/>
          <w:marRight w:val="0"/>
          <w:marTop w:val="0"/>
          <w:marBottom w:val="0"/>
          <w:divBdr>
            <w:top w:val="none" w:sz="0" w:space="0" w:color="auto"/>
            <w:left w:val="none" w:sz="0" w:space="0" w:color="auto"/>
            <w:bottom w:val="none" w:sz="0" w:space="0" w:color="auto"/>
            <w:right w:val="none" w:sz="0" w:space="0" w:color="auto"/>
          </w:divBdr>
        </w:div>
        <w:div w:id="412313546">
          <w:marLeft w:val="0"/>
          <w:marRight w:val="0"/>
          <w:marTop w:val="0"/>
          <w:marBottom w:val="0"/>
          <w:divBdr>
            <w:top w:val="none" w:sz="0" w:space="0" w:color="auto"/>
            <w:left w:val="none" w:sz="0" w:space="0" w:color="auto"/>
            <w:bottom w:val="none" w:sz="0" w:space="0" w:color="auto"/>
            <w:right w:val="none" w:sz="0" w:space="0" w:color="auto"/>
          </w:divBdr>
        </w:div>
        <w:div w:id="439376386">
          <w:marLeft w:val="0"/>
          <w:marRight w:val="0"/>
          <w:marTop w:val="0"/>
          <w:marBottom w:val="0"/>
          <w:divBdr>
            <w:top w:val="none" w:sz="0" w:space="0" w:color="auto"/>
            <w:left w:val="none" w:sz="0" w:space="0" w:color="auto"/>
            <w:bottom w:val="none" w:sz="0" w:space="0" w:color="auto"/>
            <w:right w:val="none" w:sz="0" w:space="0" w:color="auto"/>
          </w:divBdr>
        </w:div>
        <w:div w:id="518280632">
          <w:marLeft w:val="0"/>
          <w:marRight w:val="0"/>
          <w:marTop w:val="0"/>
          <w:marBottom w:val="0"/>
          <w:divBdr>
            <w:top w:val="none" w:sz="0" w:space="0" w:color="auto"/>
            <w:left w:val="none" w:sz="0" w:space="0" w:color="auto"/>
            <w:bottom w:val="none" w:sz="0" w:space="0" w:color="auto"/>
            <w:right w:val="none" w:sz="0" w:space="0" w:color="auto"/>
          </w:divBdr>
        </w:div>
        <w:div w:id="596140391">
          <w:marLeft w:val="0"/>
          <w:marRight w:val="0"/>
          <w:marTop w:val="0"/>
          <w:marBottom w:val="0"/>
          <w:divBdr>
            <w:top w:val="none" w:sz="0" w:space="0" w:color="auto"/>
            <w:left w:val="none" w:sz="0" w:space="0" w:color="auto"/>
            <w:bottom w:val="none" w:sz="0" w:space="0" w:color="auto"/>
            <w:right w:val="none" w:sz="0" w:space="0" w:color="auto"/>
          </w:divBdr>
        </w:div>
        <w:div w:id="601961732">
          <w:marLeft w:val="0"/>
          <w:marRight w:val="0"/>
          <w:marTop w:val="0"/>
          <w:marBottom w:val="0"/>
          <w:divBdr>
            <w:top w:val="none" w:sz="0" w:space="0" w:color="auto"/>
            <w:left w:val="none" w:sz="0" w:space="0" w:color="auto"/>
            <w:bottom w:val="none" w:sz="0" w:space="0" w:color="auto"/>
            <w:right w:val="none" w:sz="0" w:space="0" w:color="auto"/>
          </w:divBdr>
        </w:div>
        <w:div w:id="665865613">
          <w:marLeft w:val="0"/>
          <w:marRight w:val="0"/>
          <w:marTop w:val="0"/>
          <w:marBottom w:val="0"/>
          <w:divBdr>
            <w:top w:val="none" w:sz="0" w:space="0" w:color="auto"/>
            <w:left w:val="none" w:sz="0" w:space="0" w:color="auto"/>
            <w:bottom w:val="none" w:sz="0" w:space="0" w:color="auto"/>
            <w:right w:val="none" w:sz="0" w:space="0" w:color="auto"/>
          </w:divBdr>
        </w:div>
        <w:div w:id="673338140">
          <w:marLeft w:val="0"/>
          <w:marRight w:val="0"/>
          <w:marTop w:val="0"/>
          <w:marBottom w:val="0"/>
          <w:divBdr>
            <w:top w:val="none" w:sz="0" w:space="0" w:color="auto"/>
            <w:left w:val="none" w:sz="0" w:space="0" w:color="auto"/>
            <w:bottom w:val="none" w:sz="0" w:space="0" w:color="auto"/>
            <w:right w:val="none" w:sz="0" w:space="0" w:color="auto"/>
          </w:divBdr>
        </w:div>
        <w:div w:id="743335679">
          <w:marLeft w:val="0"/>
          <w:marRight w:val="0"/>
          <w:marTop w:val="0"/>
          <w:marBottom w:val="0"/>
          <w:divBdr>
            <w:top w:val="none" w:sz="0" w:space="0" w:color="auto"/>
            <w:left w:val="none" w:sz="0" w:space="0" w:color="auto"/>
            <w:bottom w:val="none" w:sz="0" w:space="0" w:color="auto"/>
            <w:right w:val="none" w:sz="0" w:space="0" w:color="auto"/>
          </w:divBdr>
        </w:div>
        <w:div w:id="854271409">
          <w:marLeft w:val="0"/>
          <w:marRight w:val="0"/>
          <w:marTop w:val="0"/>
          <w:marBottom w:val="0"/>
          <w:divBdr>
            <w:top w:val="none" w:sz="0" w:space="0" w:color="auto"/>
            <w:left w:val="none" w:sz="0" w:space="0" w:color="auto"/>
            <w:bottom w:val="none" w:sz="0" w:space="0" w:color="auto"/>
            <w:right w:val="none" w:sz="0" w:space="0" w:color="auto"/>
          </w:divBdr>
        </w:div>
        <w:div w:id="869343886">
          <w:marLeft w:val="0"/>
          <w:marRight w:val="0"/>
          <w:marTop w:val="0"/>
          <w:marBottom w:val="0"/>
          <w:divBdr>
            <w:top w:val="none" w:sz="0" w:space="0" w:color="auto"/>
            <w:left w:val="none" w:sz="0" w:space="0" w:color="auto"/>
            <w:bottom w:val="none" w:sz="0" w:space="0" w:color="auto"/>
            <w:right w:val="none" w:sz="0" w:space="0" w:color="auto"/>
          </w:divBdr>
        </w:div>
        <w:div w:id="904534894">
          <w:marLeft w:val="0"/>
          <w:marRight w:val="0"/>
          <w:marTop w:val="0"/>
          <w:marBottom w:val="0"/>
          <w:divBdr>
            <w:top w:val="none" w:sz="0" w:space="0" w:color="auto"/>
            <w:left w:val="none" w:sz="0" w:space="0" w:color="auto"/>
            <w:bottom w:val="none" w:sz="0" w:space="0" w:color="auto"/>
            <w:right w:val="none" w:sz="0" w:space="0" w:color="auto"/>
          </w:divBdr>
        </w:div>
        <w:div w:id="1011645975">
          <w:marLeft w:val="0"/>
          <w:marRight w:val="0"/>
          <w:marTop w:val="0"/>
          <w:marBottom w:val="0"/>
          <w:divBdr>
            <w:top w:val="none" w:sz="0" w:space="0" w:color="auto"/>
            <w:left w:val="none" w:sz="0" w:space="0" w:color="auto"/>
            <w:bottom w:val="none" w:sz="0" w:space="0" w:color="auto"/>
            <w:right w:val="none" w:sz="0" w:space="0" w:color="auto"/>
          </w:divBdr>
        </w:div>
        <w:div w:id="1018850273">
          <w:marLeft w:val="0"/>
          <w:marRight w:val="0"/>
          <w:marTop w:val="0"/>
          <w:marBottom w:val="0"/>
          <w:divBdr>
            <w:top w:val="none" w:sz="0" w:space="0" w:color="auto"/>
            <w:left w:val="none" w:sz="0" w:space="0" w:color="auto"/>
            <w:bottom w:val="none" w:sz="0" w:space="0" w:color="auto"/>
            <w:right w:val="none" w:sz="0" w:space="0" w:color="auto"/>
          </w:divBdr>
        </w:div>
        <w:div w:id="1093697501">
          <w:marLeft w:val="0"/>
          <w:marRight w:val="0"/>
          <w:marTop w:val="0"/>
          <w:marBottom w:val="0"/>
          <w:divBdr>
            <w:top w:val="none" w:sz="0" w:space="0" w:color="auto"/>
            <w:left w:val="none" w:sz="0" w:space="0" w:color="auto"/>
            <w:bottom w:val="none" w:sz="0" w:space="0" w:color="auto"/>
            <w:right w:val="none" w:sz="0" w:space="0" w:color="auto"/>
          </w:divBdr>
        </w:div>
        <w:div w:id="1162038218">
          <w:marLeft w:val="0"/>
          <w:marRight w:val="0"/>
          <w:marTop w:val="0"/>
          <w:marBottom w:val="0"/>
          <w:divBdr>
            <w:top w:val="none" w:sz="0" w:space="0" w:color="auto"/>
            <w:left w:val="none" w:sz="0" w:space="0" w:color="auto"/>
            <w:bottom w:val="none" w:sz="0" w:space="0" w:color="auto"/>
            <w:right w:val="none" w:sz="0" w:space="0" w:color="auto"/>
          </w:divBdr>
        </w:div>
        <w:div w:id="1197815245">
          <w:marLeft w:val="0"/>
          <w:marRight w:val="0"/>
          <w:marTop w:val="0"/>
          <w:marBottom w:val="0"/>
          <w:divBdr>
            <w:top w:val="none" w:sz="0" w:space="0" w:color="auto"/>
            <w:left w:val="none" w:sz="0" w:space="0" w:color="auto"/>
            <w:bottom w:val="none" w:sz="0" w:space="0" w:color="auto"/>
            <w:right w:val="none" w:sz="0" w:space="0" w:color="auto"/>
          </w:divBdr>
        </w:div>
        <w:div w:id="1235361228">
          <w:marLeft w:val="0"/>
          <w:marRight w:val="0"/>
          <w:marTop w:val="0"/>
          <w:marBottom w:val="0"/>
          <w:divBdr>
            <w:top w:val="none" w:sz="0" w:space="0" w:color="auto"/>
            <w:left w:val="none" w:sz="0" w:space="0" w:color="auto"/>
            <w:bottom w:val="none" w:sz="0" w:space="0" w:color="auto"/>
            <w:right w:val="none" w:sz="0" w:space="0" w:color="auto"/>
          </w:divBdr>
        </w:div>
        <w:div w:id="1343513576">
          <w:marLeft w:val="0"/>
          <w:marRight w:val="0"/>
          <w:marTop w:val="0"/>
          <w:marBottom w:val="0"/>
          <w:divBdr>
            <w:top w:val="none" w:sz="0" w:space="0" w:color="auto"/>
            <w:left w:val="none" w:sz="0" w:space="0" w:color="auto"/>
            <w:bottom w:val="none" w:sz="0" w:space="0" w:color="auto"/>
            <w:right w:val="none" w:sz="0" w:space="0" w:color="auto"/>
          </w:divBdr>
        </w:div>
        <w:div w:id="1476222162">
          <w:marLeft w:val="0"/>
          <w:marRight w:val="0"/>
          <w:marTop w:val="0"/>
          <w:marBottom w:val="0"/>
          <w:divBdr>
            <w:top w:val="none" w:sz="0" w:space="0" w:color="auto"/>
            <w:left w:val="none" w:sz="0" w:space="0" w:color="auto"/>
            <w:bottom w:val="none" w:sz="0" w:space="0" w:color="auto"/>
            <w:right w:val="none" w:sz="0" w:space="0" w:color="auto"/>
          </w:divBdr>
        </w:div>
        <w:div w:id="1547252001">
          <w:marLeft w:val="0"/>
          <w:marRight w:val="0"/>
          <w:marTop w:val="0"/>
          <w:marBottom w:val="0"/>
          <w:divBdr>
            <w:top w:val="none" w:sz="0" w:space="0" w:color="auto"/>
            <w:left w:val="none" w:sz="0" w:space="0" w:color="auto"/>
            <w:bottom w:val="none" w:sz="0" w:space="0" w:color="auto"/>
            <w:right w:val="none" w:sz="0" w:space="0" w:color="auto"/>
          </w:divBdr>
        </w:div>
        <w:div w:id="1630739132">
          <w:marLeft w:val="0"/>
          <w:marRight w:val="0"/>
          <w:marTop w:val="0"/>
          <w:marBottom w:val="0"/>
          <w:divBdr>
            <w:top w:val="none" w:sz="0" w:space="0" w:color="auto"/>
            <w:left w:val="none" w:sz="0" w:space="0" w:color="auto"/>
            <w:bottom w:val="none" w:sz="0" w:space="0" w:color="auto"/>
            <w:right w:val="none" w:sz="0" w:space="0" w:color="auto"/>
          </w:divBdr>
        </w:div>
        <w:div w:id="1635673807">
          <w:marLeft w:val="0"/>
          <w:marRight w:val="0"/>
          <w:marTop w:val="0"/>
          <w:marBottom w:val="0"/>
          <w:divBdr>
            <w:top w:val="none" w:sz="0" w:space="0" w:color="auto"/>
            <w:left w:val="none" w:sz="0" w:space="0" w:color="auto"/>
            <w:bottom w:val="none" w:sz="0" w:space="0" w:color="auto"/>
            <w:right w:val="none" w:sz="0" w:space="0" w:color="auto"/>
          </w:divBdr>
        </w:div>
        <w:div w:id="1722554656">
          <w:marLeft w:val="0"/>
          <w:marRight w:val="0"/>
          <w:marTop w:val="0"/>
          <w:marBottom w:val="0"/>
          <w:divBdr>
            <w:top w:val="none" w:sz="0" w:space="0" w:color="auto"/>
            <w:left w:val="none" w:sz="0" w:space="0" w:color="auto"/>
            <w:bottom w:val="none" w:sz="0" w:space="0" w:color="auto"/>
            <w:right w:val="none" w:sz="0" w:space="0" w:color="auto"/>
          </w:divBdr>
        </w:div>
        <w:div w:id="1832479712">
          <w:marLeft w:val="0"/>
          <w:marRight w:val="0"/>
          <w:marTop w:val="0"/>
          <w:marBottom w:val="0"/>
          <w:divBdr>
            <w:top w:val="none" w:sz="0" w:space="0" w:color="auto"/>
            <w:left w:val="none" w:sz="0" w:space="0" w:color="auto"/>
            <w:bottom w:val="none" w:sz="0" w:space="0" w:color="auto"/>
            <w:right w:val="none" w:sz="0" w:space="0" w:color="auto"/>
          </w:divBdr>
        </w:div>
        <w:div w:id="2006396230">
          <w:marLeft w:val="0"/>
          <w:marRight w:val="0"/>
          <w:marTop w:val="0"/>
          <w:marBottom w:val="0"/>
          <w:divBdr>
            <w:top w:val="none" w:sz="0" w:space="0" w:color="auto"/>
            <w:left w:val="none" w:sz="0" w:space="0" w:color="auto"/>
            <w:bottom w:val="none" w:sz="0" w:space="0" w:color="auto"/>
            <w:right w:val="none" w:sz="0" w:space="0" w:color="auto"/>
          </w:divBdr>
        </w:div>
      </w:divsChild>
    </w:div>
    <w:div w:id="329141964">
      <w:bodyDiv w:val="1"/>
      <w:marLeft w:val="0"/>
      <w:marRight w:val="0"/>
      <w:marTop w:val="0"/>
      <w:marBottom w:val="0"/>
      <w:divBdr>
        <w:top w:val="none" w:sz="0" w:space="0" w:color="auto"/>
        <w:left w:val="none" w:sz="0" w:space="0" w:color="auto"/>
        <w:bottom w:val="none" w:sz="0" w:space="0" w:color="auto"/>
        <w:right w:val="none" w:sz="0" w:space="0" w:color="auto"/>
      </w:divBdr>
    </w:div>
    <w:div w:id="396558396">
      <w:bodyDiv w:val="1"/>
      <w:marLeft w:val="0"/>
      <w:marRight w:val="0"/>
      <w:marTop w:val="0"/>
      <w:marBottom w:val="0"/>
      <w:divBdr>
        <w:top w:val="none" w:sz="0" w:space="0" w:color="auto"/>
        <w:left w:val="none" w:sz="0" w:space="0" w:color="auto"/>
        <w:bottom w:val="none" w:sz="0" w:space="0" w:color="auto"/>
        <w:right w:val="none" w:sz="0" w:space="0" w:color="auto"/>
      </w:divBdr>
    </w:div>
    <w:div w:id="524178911">
      <w:bodyDiv w:val="1"/>
      <w:marLeft w:val="0"/>
      <w:marRight w:val="0"/>
      <w:marTop w:val="0"/>
      <w:marBottom w:val="0"/>
      <w:divBdr>
        <w:top w:val="none" w:sz="0" w:space="0" w:color="auto"/>
        <w:left w:val="none" w:sz="0" w:space="0" w:color="auto"/>
        <w:bottom w:val="none" w:sz="0" w:space="0" w:color="auto"/>
        <w:right w:val="none" w:sz="0" w:space="0" w:color="auto"/>
      </w:divBdr>
    </w:div>
    <w:div w:id="735126682">
      <w:bodyDiv w:val="1"/>
      <w:marLeft w:val="0"/>
      <w:marRight w:val="0"/>
      <w:marTop w:val="0"/>
      <w:marBottom w:val="0"/>
      <w:divBdr>
        <w:top w:val="none" w:sz="0" w:space="0" w:color="auto"/>
        <w:left w:val="none" w:sz="0" w:space="0" w:color="auto"/>
        <w:bottom w:val="none" w:sz="0" w:space="0" w:color="auto"/>
        <w:right w:val="none" w:sz="0" w:space="0" w:color="auto"/>
      </w:divBdr>
      <w:divsChild>
        <w:div w:id="694426246">
          <w:marLeft w:val="0"/>
          <w:marRight w:val="0"/>
          <w:marTop w:val="0"/>
          <w:marBottom w:val="0"/>
          <w:divBdr>
            <w:top w:val="none" w:sz="0" w:space="0" w:color="auto"/>
            <w:left w:val="none" w:sz="0" w:space="0" w:color="auto"/>
            <w:bottom w:val="none" w:sz="0" w:space="0" w:color="auto"/>
            <w:right w:val="none" w:sz="0" w:space="0" w:color="auto"/>
          </w:divBdr>
        </w:div>
        <w:div w:id="1414275621">
          <w:marLeft w:val="0"/>
          <w:marRight w:val="0"/>
          <w:marTop w:val="0"/>
          <w:marBottom w:val="0"/>
          <w:divBdr>
            <w:top w:val="none" w:sz="0" w:space="0" w:color="auto"/>
            <w:left w:val="none" w:sz="0" w:space="0" w:color="auto"/>
            <w:bottom w:val="none" w:sz="0" w:space="0" w:color="auto"/>
            <w:right w:val="none" w:sz="0" w:space="0" w:color="auto"/>
          </w:divBdr>
        </w:div>
        <w:div w:id="2114469459">
          <w:marLeft w:val="0"/>
          <w:marRight w:val="0"/>
          <w:marTop w:val="0"/>
          <w:marBottom w:val="0"/>
          <w:divBdr>
            <w:top w:val="none" w:sz="0" w:space="0" w:color="auto"/>
            <w:left w:val="none" w:sz="0" w:space="0" w:color="auto"/>
            <w:bottom w:val="none" w:sz="0" w:space="0" w:color="auto"/>
            <w:right w:val="none" w:sz="0" w:space="0" w:color="auto"/>
          </w:divBdr>
        </w:div>
      </w:divsChild>
    </w:div>
    <w:div w:id="909845321">
      <w:bodyDiv w:val="1"/>
      <w:marLeft w:val="0"/>
      <w:marRight w:val="0"/>
      <w:marTop w:val="0"/>
      <w:marBottom w:val="0"/>
      <w:divBdr>
        <w:top w:val="none" w:sz="0" w:space="0" w:color="auto"/>
        <w:left w:val="none" w:sz="0" w:space="0" w:color="auto"/>
        <w:bottom w:val="none" w:sz="0" w:space="0" w:color="auto"/>
        <w:right w:val="none" w:sz="0" w:space="0" w:color="auto"/>
      </w:divBdr>
    </w:div>
    <w:div w:id="1004819481">
      <w:bodyDiv w:val="1"/>
      <w:marLeft w:val="0"/>
      <w:marRight w:val="0"/>
      <w:marTop w:val="0"/>
      <w:marBottom w:val="0"/>
      <w:divBdr>
        <w:top w:val="none" w:sz="0" w:space="0" w:color="auto"/>
        <w:left w:val="none" w:sz="0" w:space="0" w:color="auto"/>
        <w:bottom w:val="none" w:sz="0" w:space="0" w:color="auto"/>
        <w:right w:val="none" w:sz="0" w:space="0" w:color="auto"/>
      </w:divBdr>
    </w:div>
    <w:div w:id="1079904106">
      <w:bodyDiv w:val="1"/>
      <w:marLeft w:val="0"/>
      <w:marRight w:val="0"/>
      <w:marTop w:val="0"/>
      <w:marBottom w:val="0"/>
      <w:divBdr>
        <w:top w:val="none" w:sz="0" w:space="0" w:color="auto"/>
        <w:left w:val="none" w:sz="0" w:space="0" w:color="auto"/>
        <w:bottom w:val="none" w:sz="0" w:space="0" w:color="auto"/>
        <w:right w:val="none" w:sz="0" w:space="0" w:color="auto"/>
      </w:divBdr>
    </w:div>
    <w:div w:id="1369644614">
      <w:bodyDiv w:val="1"/>
      <w:marLeft w:val="0"/>
      <w:marRight w:val="0"/>
      <w:marTop w:val="0"/>
      <w:marBottom w:val="0"/>
      <w:divBdr>
        <w:top w:val="none" w:sz="0" w:space="0" w:color="auto"/>
        <w:left w:val="none" w:sz="0" w:space="0" w:color="auto"/>
        <w:bottom w:val="none" w:sz="0" w:space="0" w:color="auto"/>
        <w:right w:val="none" w:sz="0" w:space="0" w:color="auto"/>
      </w:divBdr>
    </w:div>
    <w:div w:id="1452751330">
      <w:bodyDiv w:val="1"/>
      <w:marLeft w:val="0"/>
      <w:marRight w:val="0"/>
      <w:marTop w:val="0"/>
      <w:marBottom w:val="0"/>
      <w:divBdr>
        <w:top w:val="none" w:sz="0" w:space="0" w:color="auto"/>
        <w:left w:val="none" w:sz="0" w:space="0" w:color="auto"/>
        <w:bottom w:val="none" w:sz="0" w:space="0" w:color="auto"/>
        <w:right w:val="none" w:sz="0" w:space="0" w:color="auto"/>
      </w:divBdr>
      <w:divsChild>
        <w:div w:id="120464805">
          <w:marLeft w:val="0"/>
          <w:marRight w:val="0"/>
          <w:marTop w:val="0"/>
          <w:marBottom w:val="0"/>
          <w:divBdr>
            <w:top w:val="none" w:sz="0" w:space="0" w:color="auto"/>
            <w:left w:val="none" w:sz="0" w:space="0" w:color="auto"/>
            <w:bottom w:val="none" w:sz="0" w:space="0" w:color="auto"/>
            <w:right w:val="none" w:sz="0" w:space="0" w:color="auto"/>
          </w:divBdr>
        </w:div>
        <w:div w:id="226838786">
          <w:marLeft w:val="0"/>
          <w:marRight w:val="0"/>
          <w:marTop w:val="0"/>
          <w:marBottom w:val="0"/>
          <w:divBdr>
            <w:top w:val="none" w:sz="0" w:space="0" w:color="auto"/>
            <w:left w:val="none" w:sz="0" w:space="0" w:color="auto"/>
            <w:bottom w:val="none" w:sz="0" w:space="0" w:color="auto"/>
            <w:right w:val="none" w:sz="0" w:space="0" w:color="auto"/>
          </w:divBdr>
        </w:div>
        <w:div w:id="364603003">
          <w:marLeft w:val="0"/>
          <w:marRight w:val="0"/>
          <w:marTop w:val="0"/>
          <w:marBottom w:val="0"/>
          <w:divBdr>
            <w:top w:val="none" w:sz="0" w:space="0" w:color="auto"/>
            <w:left w:val="none" w:sz="0" w:space="0" w:color="auto"/>
            <w:bottom w:val="none" w:sz="0" w:space="0" w:color="auto"/>
            <w:right w:val="none" w:sz="0" w:space="0" w:color="auto"/>
          </w:divBdr>
        </w:div>
        <w:div w:id="470442618">
          <w:marLeft w:val="0"/>
          <w:marRight w:val="0"/>
          <w:marTop w:val="0"/>
          <w:marBottom w:val="0"/>
          <w:divBdr>
            <w:top w:val="none" w:sz="0" w:space="0" w:color="auto"/>
            <w:left w:val="none" w:sz="0" w:space="0" w:color="auto"/>
            <w:bottom w:val="none" w:sz="0" w:space="0" w:color="auto"/>
            <w:right w:val="none" w:sz="0" w:space="0" w:color="auto"/>
          </w:divBdr>
        </w:div>
        <w:div w:id="501940232">
          <w:marLeft w:val="0"/>
          <w:marRight w:val="0"/>
          <w:marTop w:val="0"/>
          <w:marBottom w:val="0"/>
          <w:divBdr>
            <w:top w:val="none" w:sz="0" w:space="0" w:color="auto"/>
            <w:left w:val="none" w:sz="0" w:space="0" w:color="auto"/>
            <w:bottom w:val="none" w:sz="0" w:space="0" w:color="auto"/>
            <w:right w:val="none" w:sz="0" w:space="0" w:color="auto"/>
          </w:divBdr>
        </w:div>
        <w:div w:id="581261266">
          <w:marLeft w:val="0"/>
          <w:marRight w:val="0"/>
          <w:marTop w:val="0"/>
          <w:marBottom w:val="0"/>
          <w:divBdr>
            <w:top w:val="none" w:sz="0" w:space="0" w:color="auto"/>
            <w:left w:val="none" w:sz="0" w:space="0" w:color="auto"/>
            <w:bottom w:val="none" w:sz="0" w:space="0" w:color="auto"/>
            <w:right w:val="none" w:sz="0" w:space="0" w:color="auto"/>
          </w:divBdr>
        </w:div>
        <w:div w:id="828715160">
          <w:marLeft w:val="0"/>
          <w:marRight w:val="0"/>
          <w:marTop w:val="0"/>
          <w:marBottom w:val="0"/>
          <w:divBdr>
            <w:top w:val="none" w:sz="0" w:space="0" w:color="auto"/>
            <w:left w:val="none" w:sz="0" w:space="0" w:color="auto"/>
            <w:bottom w:val="none" w:sz="0" w:space="0" w:color="auto"/>
            <w:right w:val="none" w:sz="0" w:space="0" w:color="auto"/>
          </w:divBdr>
        </w:div>
        <w:div w:id="1054354546">
          <w:marLeft w:val="0"/>
          <w:marRight w:val="0"/>
          <w:marTop w:val="0"/>
          <w:marBottom w:val="0"/>
          <w:divBdr>
            <w:top w:val="none" w:sz="0" w:space="0" w:color="auto"/>
            <w:left w:val="none" w:sz="0" w:space="0" w:color="auto"/>
            <w:bottom w:val="none" w:sz="0" w:space="0" w:color="auto"/>
            <w:right w:val="none" w:sz="0" w:space="0" w:color="auto"/>
          </w:divBdr>
        </w:div>
        <w:div w:id="1057165162">
          <w:marLeft w:val="0"/>
          <w:marRight w:val="0"/>
          <w:marTop w:val="0"/>
          <w:marBottom w:val="0"/>
          <w:divBdr>
            <w:top w:val="none" w:sz="0" w:space="0" w:color="auto"/>
            <w:left w:val="none" w:sz="0" w:space="0" w:color="auto"/>
            <w:bottom w:val="none" w:sz="0" w:space="0" w:color="auto"/>
            <w:right w:val="none" w:sz="0" w:space="0" w:color="auto"/>
          </w:divBdr>
        </w:div>
        <w:div w:id="1114982105">
          <w:marLeft w:val="0"/>
          <w:marRight w:val="0"/>
          <w:marTop w:val="0"/>
          <w:marBottom w:val="0"/>
          <w:divBdr>
            <w:top w:val="none" w:sz="0" w:space="0" w:color="auto"/>
            <w:left w:val="none" w:sz="0" w:space="0" w:color="auto"/>
            <w:bottom w:val="none" w:sz="0" w:space="0" w:color="auto"/>
            <w:right w:val="none" w:sz="0" w:space="0" w:color="auto"/>
          </w:divBdr>
        </w:div>
        <w:div w:id="1205942427">
          <w:marLeft w:val="0"/>
          <w:marRight w:val="0"/>
          <w:marTop w:val="0"/>
          <w:marBottom w:val="0"/>
          <w:divBdr>
            <w:top w:val="none" w:sz="0" w:space="0" w:color="auto"/>
            <w:left w:val="none" w:sz="0" w:space="0" w:color="auto"/>
            <w:bottom w:val="none" w:sz="0" w:space="0" w:color="auto"/>
            <w:right w:val="none" w:sz="0" w:space="0" w:color="auto"/>
          </w:divBdr>
        </w:div>
        <w:div w:id="1363169558">
          <w:marLeft w:val="0"/>
          <w:marRight w:val="0"/>
          <w:marTop w:val="0"/>
          <w:marBottom w:val="0"/>
          <w:divBdr>
            <w:top w:val="none" w:sz="0" w:space="0" w:color="auto"/>
            <w:left w:val="none" w:sz="0" w:space="0" w:color="auto"/>
            <w:bottom w:val="none" w:sz="0" w:space="0" w:color="auto"/>
            <w:right w:val="none" w:sz="0" w:space="0" w:color="auto"/>
          </w:divBdr>
        </w:div>
        <w:div w:id="1487471630">
          <w:marLeft w:val="0"/>
          <w:marRight w:val="0"/>
          <w:marTop w:val="0"/>
          <w:marBottom w:val="0"/>
          <w:divBdr>
            <w:top w:val="none" w:sz="0" w:space="0" w:color="auto"/>
            <w:left w:val="none" w:sz="0" w:space="0" w:color="auto"/>
            <w:bottom w:val="none" w:sz="0" w:space="0" w:color="auto"/>
            <w:right w:val="none" w:sz="0" w:space="0" w:color="auto"/>
          </w:divBdr>
        </w:div>
        <w:div w:id="1489590464">
          <w:marLeft w:val="0"/>
          <w:marRight w:val="0"/>
          <w:marTop w:val="0"/>
          <w:marBottom w:val="0"/>
          <w:divBdr>
            <w:top w:val="none" w:sz="0" w:space="0" w:color="auto"/>
            <w:left w:val="none" w:sz="0" w:space="0" w:color="auto"/>
            <w:bottom w:val="none" w:sz="0" w:space="0" w:color="auto"/>
            <w:right w:val="none" w:sz="0" w:space="0" w:color="auto"/>
          </w:divBdr>
        </w:div>
        <w:div w:id="1754815201">
          <w:marLeft w:val="0"/>
          <w:marRight w:val="0"/>
          <w:marTop w:val="0"/>
          <w:marBottom w:val="0"/>
          <w:divBdr>
            <w:top w:val="none" w:sz="0" w:space="0" w:color="auto"/>
            <w:left w:val="none" w:sz="0" w:space="0" w:color="auto"/>
            <w:bottom w:val="none" w:sz="0" w:space="0" w:color="auto"/>
            <w:right w:val="none" w:sz="0" w:space="0" w:color="auto"/>
          </w:divBdr>
        </w:div>
        <w:div w:id="1800488967">
          <w:marLeft w:val="0"/>
          <w:marRight w:val="0"/>
          <w:marTop w:val="0"/>
          <w:marBottom w:val="0"/>
          <w:divBdr>
            <w:top w:val="none" w:sz="0" w:space="0" w:color="auto"/>
            <w:left w:val="none" w:sz="0" w:space="0" w:color="auto"/>
            <w:bottom w:val="none" w:sz="0" w:space="0" w:color="auto"/>
            <w:right w:val="none" w:sz="0" w:space="0" w:color="auto"/>
          </w:divBdr>
        </w:div>
        <w:div w:id="1825196222">
          <w:marLeft w:val="0"/>
          <w:marRight w:val="0"/>
          <w:marTop w:val="0"/>
          <w:marBottom w:val="0"/>
          <w:divBdr>
            <w:top w:val="none" w:sz="0" w:space="0" w:color="auto"/>
            <w:left w:val="none" w:sz="0" w:space="0" w:color="auto"/>
            <w:bottom w:val="none" w:sz="0" w:space="0" w:color="auto"/>
            <w:right w:val="none" w:sz="0" w:space="0" w:color="auto"/>
          </w:divBdr>
        </w:div>
        <w:div w:id="1853256565">
          <w:marLeft w:val="0"/>
          <w:marRight w:val="0"/>
          <w:marTop w:val="0"/>
          <w:marBottom w:val="0"/>
          <w:divBdr>
            <w:top w:val="none" w:sz="0" w:space="0" w:color="auto"/>
            <w:left w:val="none" w:sz="0" w:space="0" w:color="auto"/>
            <w:bottom w:val="none" w:sz="0" w:space="0" w:color="auto"/>
            <w:right w:val="none" w:sz="0" w:space="0" w:color="auto"/>
          </w:divBdr>
        </w:div>
        <w:div w:id="1856578318">
          <w:marLeft w:val="0"/>
          <w:marRight w:val="0"/>
          <w:marTop w:val="0"/>
          <w:marBottom w:val="0"/>
          <w:divBdr>
            <w:top w:val="none" w:sz="0" w:space="0" w:color="auto"/>
            <w:left w:val="none" w:sz="0" w:space="0" w:color="auto"/>
            <w:bottom w:val="none" w:sz="0" w:space="0" w:color="auto"/>
            <w:right w:val="none" w:sz="0" w:space="0" w:color="auto"/>
          </w:divBdr>
        </w:div>
        <w:div w:id="1884057170">
          <w:marLeft w:val="0"/>
          <w:marRight w:val="0"/>
          <w:marTop w:val="0"/>
          <w:marBottom w:val="0"/>
          <w:divBdr>
            <w:top w:val="none" w:sz="0" w:space="0" w:color="auto"/>
            <w:left w:val="none" w:sz="0" w:space="0" w:color="auto"/>
            <w:bottom w:val="none" w:sz="0" w:space="0" w:color="auto"/>
            <w:right w:val="none" w:sz="0" w:space="0" w:color="auto"/>
          </w:divBdr>
        </w:div>
        <w:div w:id="1893956753">
          <w:marLeft w:val="0"/>
          <w:marRight w:val="0"/>
          <w:marTop w:val="0"/>
          <w:marBottom w:val="0"/>
          <w:divBdr>
            <w:top w:val="none" w:sz="0" w:space="0" w:color="auto"/>
            <w:left w:val="none" w:sz="0" w:space="0" w:color="auto"/>
            <w:bottom w:val="none" w:sz="0" w:space="0" w:color="auto"/>
            <w:right w:val="none" w:sz="0" w:space="0" w:color="auto"/>
          </w:divBdr>
        </w:div>
        <w:div w:id="1913157522">
          <w:marLeft w:val="0"/>
          <w:marRight w:val="0"/>
          <w:marTop w:val="0"/>
          <w:marBottom w:val="0"/>
          <w:divBdr>
            <w:top w:val="none" w:sz="0" w:space="0" w:color="auto"/>
            <w:left w:val="none" w:sz="0" w:space="0" w:color="auto"/>
            <w:bottom w:val="none" w:sz="0" w:space="0" w:color="auto"/>
            <w:right w:val="none" w:sz="0" w:space="0" w:color="auto"/>
          </w:divBdr>
        </w:div>
        <w:div w:id="1928151647">
          <w:marLeft w:val="0"/>
          <w:marRight w:val="0"/>
          <w:marTop w:val="0"/>
          <w:marBottom w:val="0"/>
          <w:divBdr>
            <w:top w:val="none" w:sz="0" w:space="0" w:color="auto"/>
            <w:left w:val="none" w:sz="0" w:space="0" w:color="auto"/>
            <w:bottom w:val="none" w:sz="0" w:space="0" w:color="auto"/>
            <w:right w:val="none" w:sz="0" w:space="0" w:color="auto"/>
          </w:divBdr>
        </w:div>
        <w:div w:id="1928807480">
          <w:marLeft w:val="0"/>
          <w:marRight w:val="0"/>
          <w:marTop w:val="0"/>
          <w:marBottom w:val="0"/>
          <w:divBdr>
            <w:top w:val="none" w:sz="0" w:space="0" w:color="auto"/>
            <w:left w:val="none" w:sz="0" w:space="0" w:color="auto"/>
            <w:bottom w:val="none" w:sz="0" w:space="0" w:color="auto"/>
            <w:right w:val="none" w:sz="0" w:space="0" w:color="auto"/>
          </w:divBdr>
        </w:div>
        <w:div w:id="1960719815">
          <w:marLeft w:val="0"/>
          <w:marRight w:val="0"/>
          <w:marTop w:val="0"/>
          <w:marBottom w:val="0"/>
          <w:divBdr>
            <w:top w:val="none" w:sz="0" w:space="0" w:color="auto"/>
            <w:left w:val="none" w:sz="0" w:space="0" w:color="auto"/>
            <w:bottom w:val="none" w:sz="0" w:space="0" w:color="auto"/>
            <w:right w:val="none" w:sz="0" w:space="0" w:color="auto"/>
          </w:divBdr>
        </w:div>
        <w:div w:id="1990867869">
          <w:marLeft w:val="0"/>
          <w:marRight w:val="0"/>
          <w:marTop w:val="0"/>
          <w:marBottom w:val="0"/>
          <w:divBdr>
            <w:top w:val="none" w:sz="0" w:space="0" w:color="auto"/>
            <w:left w:val="none" w:sz="0" w:space="0" w:color="auto"/>
            <w:bottom w:val="none" w:sz="0" w:space="0" w:color="auto"/>
            <w:right w:val="none" w:sz="0" w:space="0" w:color="auto"/>
          </w:divBdr>
        </w:div>
        <w:div w:id="2018076161">
          <w:marLeft w:val="0"/>
          <w:marRight w:val="0"/>
          <w:marTop w:val="0"/>
          <w:marBottom w:val="0"/>
          <w:divBdr>
            <w:top w:val="none" w:sz="0" w:space="0" w:color="auto"/>
            <w:left w:val="none" w:sz="0" w:space="0" w:color="auto"/>
            <w:bottom w:val="none" w:sz="0" w:space="0" w:color="auto"/>
            <w:right w:val="none" w:sz="0" w:space="0" w:color="auto"/>
          </w:divBdr>
        </w:div>
        <w:div w:id="2103910393">
          <w:marLeft w:val="0"/>
          <w:marRight w:val="0"/>
          <w:marTop w:val="0"/>
          <w:marBottom w:val="0"/>
          <w:divBdr>
            <w:top w:val="none" w:sz="0" w:space="0" w:color="auto"/>
            <w:left w:val="none" w:sz="0" w:space="0" w:color="auto"/>
            <w:bottom w:val="none" w:sz="0" w:space="0" w:color="auto"/>
            <w:right w:val="none" w:sz="0" w:space="0" w:color="auto"/>
          </w:divBdr>
        </w:div>
      </w:divsChild>
    </w:div>
    <w:div w:id="1624312333">
      <w:bodyDiv w:val="1"/>
      <w:marLeft w:val="0"/>
      <w:marRight w:val="0"/>
      <w:marTop w:val="0"/>
      <w:marBottom w:val="0"/>
      <w:divBdr>
        <w:top w:val="none" w:sz="0" w:space="0" w:color="auto"/>
        <w:left w:val="none" w:sz="0" w:space="0" w:color="auto"/>
        <w:bottom w:val="none" w:sz="0" w:space="0" w:color="auto"/>
        <w:right w:val="none" w:sz="0" w:space="0" w:color="auto"/>
      </w:divBdr>
    </w:div>
    <w:div w:id="180246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g"/><Relationship Id="rId5" Type="http://schemas.openxmlformats.org/officeDocument/2006/relationships/image" Target="media/image8.jpg"/><Relationship Id="rId4" Type="http://schemas.openxmlformats.org/officeDocument/2006/relationships/image" Target="media/image7.png"/></Relationships>
</file>

<file path=word/diagrams/_rels/data1.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FE5350-7072-42CA-9790-CD0F6510A462}" type="doc">
      <dgm:prSet loTypeId="urn:microsoft.com/office/officeart/2005/8/layout/vList3" loCatId="picture" qsTypeId="urn:microsoft.com/office/officeart/2005/8/quickstyle/simple1" qsCatId="simple" csTypeId="urn:microsoft.com/office/officeart/2005/8/colors/accent1_2" csCatId="accent1" phldr="1"/>
      <dgm:spPr/>
    </dgm:pt>
    <dgm:pt modelId="{8C8C185E-0915-429B-ABCE-32B197F47810}">
      <dgm:prSet phldrT="[Texte]"/>
      <dgm:spPr/>
      <dgm:t>
        <a:bodyPr/>
        <a:lstStyle/>
        <a:p>
          <a:r>
            <a:rPr lang="fr-FR"/>
            <a:t>Qu'est-ce qui en réalité compose les intérêts de chaque équipe ?</a:t>
          </a:r>
        </a:p>
      </dgm:t>
    </dgm:pt>
    <dgm:pt modelId="{19239C8F-2C50-4DE9-B746-E870B1DD129B}" type="parTrans" cxnId="{2E849B45-67BF-4B91-B392-A75C4B21B4A4}">
      <dgm:prSet/>
      <dgm:spPr/>
      <dgm:t>
        <a:bodyPr/>
        <a:lstStyle/>
        <a:p>
          <a:endParaRPr lang="fr-FR"/>
        </a:p>
      </dgm:t>
    </dgm:pt>
    <dgm:pt modelId="{08D40FA6-B641-41EC-9DBF-D19C8D7C9F56}" type="sibTrans" cxnId="{2E849B45-67BF-4B91-B392-A75C4B21B4A4}">
      <dgm:prSet/>
      <dgm:spPr/>
      <dgm:t>
        <a:bodyPr/>
        <a:lstStyle/>
        <a:p>
          <a:endParaRPr lang="fr-FR"/>
        </a:p>
      </dgm:t>
    </dgm:pt>
    <dgm:pt modelId="{3D62B294-2764-45DF-A952-8B0498DDF0C3}" type="pres">
      <dgm:prSet presAssocID="{84FE5350-7072-42CA-9790-CD0F6510A462}" presName="linearFlow" presStyleCnt="0">
        <dgm:presLayoutVars>
          <dgm:dir/>
          <dgm:resizeHandles val="exact"/>
        </dgm:presLayoutVars>
      </dgm:prSet>
      <dgm:spPr/>
    </dgm:pt>
    <dgm:pt modelId="{DF01A844-35A5-4666-9026-3ABEE5AD4799}" type="pres">
      <dgm:prSet presAssocID="{8C8C185E-0915-429B-ABCE-32B197F47810}" presName="composite" presStyleCnt="0"/>
      <dgm:spPr/>
    </dgm:pt>
    <dgm:pt modelId="{F6CD6EDB-4986-4263-946D-B685FB1C98CC}" type="pres">
      <dgm:prSet presAssocID="{8C8C185E-0915-429B-ABCE-32B197F47810}" presName="imgShp" presStyleLbl="fgImgPlace1" presStyleIdx="0" presStyleCnt="1"/>
      <dgm:spPr>
        <a:blipFill rotWithShape="1">
          <a:blip xmlns:r="http://schemas.openxmlformats.org/officeDocument/2006/relationships" r:embed="rId1"/>
          <a:srcRect/>
          <a:stretch>
            <a:fillRect/>
          </a:stretch>
        </a:blipFill>
      </dgm:spPr>
    </dgm:pt>
    <dgm:pt modelId="{E7A96DB0-96D9-46A2-A5EE-3A03E6B2C5E1}" type="pres">
      <dgm:prSet presAssocID="{8C8C185E-0915-429B-ABCE-32B197F47810}" presName="txShp" presStyleLbl="node1" presStyleIdx="0" presStyleCnt="1">
        <dgm:presLayoutVars>
          <dgm:bulletEnabled val="1"/>
        </dgm:presLayoutVars>
      </dgm:prSet>
      <dgm:spPr/>
    </dgm:pt>
  </dgm:ptLst>
  <dgm:cxnLst>
    <dgm:cxn modelId="{9428F109-39CB-4D8A-A422-7E16BB1F8820}" type="presOf" srcId="{8C8C185E-0915-429B-ABCE-32B197F47810}" destId="{E7A96DB0-96D9-46A2-A5EE-3A03E6B2C5E1}" srcOrd="0" destOrd="0" presId="urn:microsoft.com/office/officeart/2005/8/layout/vList3"/>
    <dgm:cxn modelId="{2E849B45-67BF-4B91-B392-A75C4B21B4A4}" srcId="{84FE5350-7072-42CA-9790-CD0F6510A462}" destId="{8C8C185E-0915-429B-ABCE-32B197F47810}" srcOrd="0" destOrd="0" parTransId="{19239C8F-2C50-4DE9-B746-E870B1DD129B}" sibTransId="{08D40FA6-B641-41EC-9DBF-D19C8D7C9F56}"/>
    <dgm:cxn modelId="{BAE3364F-218E-4D5E-AD78-764DBD2F3513}" type="presOf" srcId="{84FE5350-7072-42CA-9790-CD0F6510A462}" destId="{3D62B294-2764-45DF-A952-8B0498DDF0C3}" srcOrd="0" destOrd="0" presId="urn:microsoft.com/office/officeart/2005/8/layout/vList3"/>
    <dgm:cxn modelId="{90592361-4ED6-44BB-99F4-406362784729}" type="presParOf" srcId="{3D62B294-2764-45DF-A952-8B0498DDF0C3}" destId="{DF01A844-35A5-4666-9026-3ABEE5AD4799}" srcOrd="0" destOrd="0" presId="urn:microsoft.com/office/officeart/2005/8/layout/vList3"/>
    <dgm:cxn modelId="{F127D47C-609C-44A5-8ECB-BCB5D1811163}" type="presParOf" srcId="{DF01A844-35A5-4666-9026-3ABEE5AD4799}" destId="{F6CD6EDB-4986-4263-946D-B685FB1C98CC}" srcOrd="0" destOrd="0" presId="urn:microsoft.com/office/officeart/2005/8/layout/vList3"/>
    <dgm:cxn modelId="{A2CD6EAB-BBF8-4B0D-8ACE-185803E51B6C}" type="presParOf" srcId="{DF01A844-35A5-4666-9026-3ABEE5AD4799}" destId="{E7A96DB0-96D9-46A2-A5EE-3A03E6B2C5E1}" srcOrd="1" destOrd="0" presId="urn:microsoft.com/office/officeart/2005/8/layout/v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A96DB0-96D9-46A2-A5EE-3A03E6B2C5E1}">
      <dsp:nvSpPr>
        <dsp:cNvPr id="0" name=""/>
        <dsp:cNvSpPr/>
      </dsp:nvSpPr>
      <dsp:spPr>
        <a:xfrm rot="10800000">
          <a:off x="743854" y="0"/>
          <a:ext cx="1988915" cy="971550"/>
        </a:xfrm>
        <a:prstGeom prst="homePlat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8427" tIns="49530" rIns="92456" bIns="49530" numCol="1" spcCol="1270" anchor="ctr" anchorCtr="0">
          <a:noAutofit/>
        </a:bodyPr>
        <a:lstStyle/>
        <a:p>
          <a:pPr marL="0" lvl="0" indent="0" algn="ctr" defTabSz="577850">
            <a:lnSpc>
              <a:spcPct val="90000"/>
            </a:lnSpc>
            <a:spcBef>
              <a:spcPct val="0"/>
            </a:spcBef>
            <a:spcAft>
              <a:spcPct val="35000"/>
            </a:spcAft>
            <a:buNone/>
          </a:pPr>
          <a:r>
            <a:rPr lang="fr-FR" sz="1300" kern="1200"/>
            <a:t>Qu'est-ce qui en réalité compose les intérêts de chaque équipe ?</a:t>
          </a:r>
        </a:p>
      </dsp:txBody>
      <dsp:txXfrm rot="10800000">
        <a:off x="986741" y="0"/>
        <a:ext cx="1746028" cy="971550"/>
      </dsp:txXfrm>
    </dsp:sp>
    <dsp:sp modelId="{F6CD6EDB-4986-4263-946D-B685FB1C98CC}">
      <dsp:nvSpPr>
        <dsp:cNvPr id="0" name=""/>
        <dsp:cNvSpPr/>
      </dsp:nvSpPr>
      <dsp:spPr>
        <a:xfrm>
          <a:off x="258079" y="0"/>
          <a:ext cx="971550" cy="971550"/>
        </a:xfrm>
        <a:prstGeom prst="ellipse">
          <a:avLst/>
        </a:prstGeom>
        <a:blipFill rotWithShape="1">
          <a:blip xmlns:r="http://schemas.openxmlformats.org/officeDocument/2006/relationships" r:embed="rId1"/>
          <a:srcRect/>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NTEFP FC">
      <a:dk1>
        <a:srgbClr val="3F3E3E"/>
      </a:dk1>
      <a:lt1>
        <a:sysClr val="window" lastClr="FFFFFF"/>
      </a:lt1>
      <a:dk2>
        <a:srgbClr val="333333"/>
      </a:dk2>
      <a:lt2>
        <a:srgbClr val="666666"/>
      </a:lt2>
      <a:accent1>
        <a:srgbClr val="0A7E9D"/>
      </a:accent1>
      <a:accent2>
        <a:srgbClr val="CB5039"/>
      </a:accent2>
      <a:accent3>
        <a:srgbClr val="3F3E3E"/>
      </a:accent3>
      <a:accent4>
        <a:srgbClr val="3DCCF2"/>
      </a:accent4>
      <a:accent5>
        <a:srgbClr val="DF9688"/>
      </a:accent5>
      <a:accent6>
        <a:srgbClr val="8C8A8A"/>
      </a:accent6>
      <a:hlink>
        <a:srgbClr val="0A7E9D"/>
      </a:hlink>
      <a:folHlink>
        <a:srgbClr val="CB5039"/>
      </a:folHlink>
    </a:clrScheme>
    <a:fontScheme name="INTEFP FC">
      <a:majorFont>
        <a:latin typeface="Arial Rounded MT 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44D2B-B8B5-42DD-BEE4-D393F3534FCE}">
  <ds:schemaRefs>
    <ds:schemaRef ds:uri="http://schemas.microsoft.com/sharepoint/v3/contenttype/forms"/>
  </ds:schemaRefs>
</ds:datastoreItem>
</file>

<file path=customXml/itemProps2.xml><?xml version="1.0" encoding="utf-8"?>
<ds:datastoreItem xmlns:ds="http://schemas.openxmlformats.org/officeDocument/2006/customXml" ds:itemID="{B905CBC5-E39D-4115-93BD-69C8A589D141}">
  <ds:schemaRefs>
    <ds:schemaRef ds:uri="http://schemas.openxmlformats.org/officeDocument/2006/bibliography"/>
  </ds:schemaRefs>
</ds:datastoreItem>
</file>

<file path=customXml/itemProps3.xml><?xml version="1.0" encoding="utf-8"?>
<ds:datastoreItem xmlns:ds="http://schemas.openxmlformats.org/officeDocument/2006/customXml" ds:itemID="{E578828C-8368-4CFE-898B-BB0F4E1A2C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B26381-A28A-48DC-98A4-9123D1C00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13</Pages>
  <Words>4025</Words>
  <Characters>22139</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BOURDELLON | Consultant | Praelium</dc:creator>
  <cp:keywords/>
  <dc:description/>
  <cp:lastModifiedBy>PRAELIUM | Julie BORRAS</cp:lastModifiedBy>
  <cp:revision>501</cp:revision>
  <dcterms:created xsi:type="dcterms:W3CDTF">2020-10-20T16:01:00Z</dcterms:created>
  <dcterms:modified xsi:type="dcterms:W3CDTF">2020-12-15T10:43:00Z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